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6D2" w:rsidRPr="002E3E41" w:rsidRDefault="001676D2" w:rsidP="001676D2">
      <w:pPr>
        <w:rPr>
          <w:rFonts w:cs="Arial"/>
          <w:b/>
          <w:bCs/>
          <w:sz w:val="16"/>
        </w:rPr>
      </w:pPr>
    </w:p>
    <w:p w:rsidR="001676D2" w:rsidRPr="002E3E41" w:rsidRDefault="00736CE0" w:rsidP="001676D2">
      <w:pPr>
        <w:rPr>
          <w:rFonts w:cs="Arial"/>
          <w:b/>
          <w:bCs/>
          <w:sz w:val="16"/>
        </w:rPr>
      </w:pPr>
      <w:r w:rsidRPr="00736CE0">
        <w:rPr>
          <w:rFonts w:cs="Arial"/>
          <w:b/>
          <w:bCs/>
          <w:noProof/>
          <w:sz w:val="16"/>
        </w:rPr>
        <w:drawing>
          <wp:anchor distT="0" distB="0" distL="114300" distR="114300" simplePos="0" relativeHeight="251659264" behindDoc="0" locked="0" layoutInCell="1" allowOverlap="1">
            <wp:simplePos x="0" y="0"/>
            <wp:positionH relativeFrom="column">
              <wp:posOffset>5239887</wp:posOffset>
            </wp:positionH>
            <wp:positionV relativeFrom="paragraph">
              <wp:posOffset>-273404</wp:posOffset>
            </wp:positionV>
            <wp:extent cx="1392540" cy="1392865"/>
            <wp:effectExtent l="19050" t="0" r="2540" b="0"/>
            <wp:wrapSquare wrapText="bothSides"/>
            <wp:docPr id="1"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7" cstate="print"/>
                    <a:srcRect/>
                    <a:stretch>
                      <a:fillRect/>
                    </a:stretch>
                  </pic:blipFill>
                  <pic:spPr bwMode="auto">
                    <a:xfrm>
                      <a:off x="0" y="0"/>
                      <a:ext cx="1388110" cy="1390650"/>
                    </a:xfrm>
                    <a:prstGeom prst="rect">
                      <a:avLst/>
                    </a:prstGeom>
                    <a:noFill/>
                  </pic:spPr>
                </pic:pic>
              </a:graphicData>
            </a:graphic>
          </wp:anchor>
        </w:drawing>
      </w:r>
    </w:p>
    <w:p w:rsidR="001676D2" w:rsidRPr="00C87C75" w:rsidRDefault="001676D2" w:rsidP="001676D2">
      <w:pPr>
        <w:rPr>
          <w:rFonts w:cs="Arial"/>
        </w:rPr>
      </w:pPr>
    </w:p>
    <w:p w:rsidR="001676D2" w:rsidRPr="00E12E91" w:rsidRDefault="001676D2" w:rsidP="001676D2">
      <w:pPr>
        <w:rPr>
          <w:rFonts w:cs="Arial"/>
          <w:color w:val="000000"/>
        </w:rPr>
      </w:pPr>
    </w:p>
    <w:p w:rsidR="001676D2" w:rsidRDefault="001676D2" w:rsidP="001676D2">
      <w:pPr>
        <w:pStyle w:val="BodyText"/>
        <w:jc w:val="center"/>
        <w:rPr>
          <w:b/>
          <w:szCs w:val="24"/>
        </w:rPr>
      </w:pPr>
    </w:p>
    <w:p w:rsidR="001676D2" w:rsidRDefault="001676D2" w:rsidP="001676D2">
      <w:pPr>
        <w:pStyle w:val="BodyText"/>
        <w:jc w:val="center"/>
        <w:rPr>
          <w:b/>
          <w:szCs w:val="24"/>
        </w:rPr>
      </w:pPr>
    </w:p>
    <w:p w:rsidR="001676D2" w:rsidRDefault="001676D2" w:rsidP="001676D2">
      <w:pPr>
        <w:pStyle w:val="BodyText"/>
        <w:jc w:val="center"/>
        <w:rPr>
          <w:b/>
          <w:szCs w:val="24"/>
        </w:rPr>
      </w:pPr>
    </w:p>
    <w:p w:rsidR="001676D2" w:rsidRDefault="001676D2" w:rsidP="001676D2">
      <w:pPr>
        <w:pStyle w:val="BodyText"/>
        <w:jc w:val="center"/>
        <w:rPr>
          <w:b/>
          <w:szCs w:val="24"/>
        </w:rPr>
      </w:pPr>
    </w:p>
    <w:p w:rsidR="001676D2" w:rsidRDefault="001676D2" w:rsidP="001676D2">
      <w:pPr>
        <w:pStyle w:val="BodyText"/>
        <w:jc w:val="center"/>
        <w:rPr>
          <w:b/>
          <w:szCs w:val="24"/>
        </w:rPr>
      </w:pPr>
    </w:p>
    <w:p w:rsidR="001676D2" w:rsidRDefault="001676D2" w:rsidP="001676D2">
      <w:pPr>
        <w:pStyle w:val="BodyText"/>
        <w:jc w:val="center"/>
        <w:rPr>
          <w:b/>
          <w:szCs w:val="24"/>
        </w:rPr>
      </w:pPr>
    </w:p>
    <w:p w:rsidR="001676D2" w:rsidRDefault="001676D2" w:rsidP="001676D2">
      <w:pPr>
        <w:pStyle w:val="BodyText"/>
        <w:jc w:val="center"/>
        <w:rPr>
          <w:b/>
          <w:szCs w:val="24"/>
        </w:rPr>
      </w:pPr>
    </w:p>
    <w:p w:rsidR="001676D2" w:rsidRDefault="001676D2" w:rsidP="001676D2">
      <w:pPr>
        <w:pStyle w:val="BodyText"/>
        <w:jc w:val="center"/>
        <w:rPr>
          <w:b/>
          <w:szCs w:val="24"/>
        </w:rPr>
      </w:pPr>
    </w:p>
    <w:p w:rsidR="001676D2" w:rsidRDefault="001676D2" w:rsidP="001676D2">
      <w:pPr>
        <w:pStyle w:val="BodyText"/>
        <w:jc w:val="center"/>
        <w:rPr>
          <w:b/>
          <w:szCs w:val="24"/>
        </w:rPr>
      </w:pPr>
    </w:p>
    <w:p w:rsidR="001676D2" w:rsidRDefault="001676D2" w:rsidP="001676D2">
      <w:pPr>
        <w:pStyle w:val="BodyText"/>
        <w:jc w:val="center"/>
        <w:rPr>
          <w:b/>
          <w:szCs w:val="24"/>
        </w:rPr>
      </w:pPr>
    </w:p>
    <w:p w:rsidR="001676D2" w:rsidRDefault="001676D2" w:rsidP="001676D2">
      <w:pPr>
        <w:pStyle w:val="BodyText"/>
        <w:jc w:val="center"/>
        <w:rPr>
          <w:rFonts w:cs="Arial"/>
          <w:b/>
          <w:szCs w:val="24"/>
        </w:rPr>
      </w:pPr>
    </w:p>
    <w:p w:rsidR="001676D2" w:rsidRDefault="001676D2" w:rsidP="001676D2">
      <w:pPr>
        <w:pStyle w:val="BodyText"/>
        <w:jc w:val="center"/>
        <w:rPr>
          <w:rFonts w:cs="Arial"/>
          <w:b/>
          <w:szCs w:val="24"/>
        </w:rPr>
      </w:pPr>
    </w:p>
    <w:p w:rsidR="001676D2" w:rsidRDefault="001676D2" w:rsidP="001676D2">
      <w:pPr>
        <w:pStyle w:val="BodyText"/>
        <w:jc w:val="center"/>
        <w:outlineLvl w:val="0"/>
        <w:rPr>
          <w:rFonts w:cs="Arial"/>
          <w:b/>
          <w:sz w:val="48"/>
          <w:szCs w:val="48"/>
        </w:rPr>
      </w:pPr>
      <w:r>
        <w:rPr>
          <w:rFonts w:cs="Arial"/>
          <w:b/>
          <w:sz w:val="48"/>
          <w:szCs w:val="48"/>
        </w:rPr>
        <w:t xml:space="preserve"> Person Centred Committee </w:t>
      </w:r>
    </w:p>
    <w:p w:rsidR="001676D2" w:rsidRDefault="001676D2" w:rsidP="001676D2">
      <w:pPr>
        <w:pStyle w:val="BodyText"/>
        <w:jc w:val="center"/>
        <w:outlineLvl w:val="0"/>
        <w:rPr>
          <w:rFonts w:cs="Arial"/>
          <w:b/>
          <w:sz w:val="48"/>
          <w:szCs w:val="48"/>
        </w:rPr>
      </w:pPr>
      <w:r>
        <w:rPr>
          <w:rFonts w:cs="Arial"/>
          <w:b/>
          <w:sz w:val="48"/>
          <w:szCs w:val="48"/>
        </w:rPr>
        <w:t>Annual Report</w:t>
      </w:r>
    </w:p>
    <w:p w:rsidR="001676D2" w:rsidRDefault="001676D2" w:rsidP="001676D2">
      <w:pPr>
        <w:pStyle w:val="BodyText"/>
        <w:jc w:val="center"/>
        <w:outlineLvl w:val="0"/>
        <w:rPr>
          <w:rFonts w:cs="Arial"/>
          <w:b/>
          <w:sz w:val="48"/>
          <w:szCs w:val="48"/>
        </w:rPr>
      </w:pPr>
      <w:r>
        <w:rPr>
          <w:rFonts w:cs="Arial"/>
          <w:b/>
          <w:sz w:val="48"/>
          <w:szCs w:val="48"/>
        </w:rPr>
        <w:t>(Staff Governance)</w:t>
      </w:r>
    </w:p>
    <w:p w:rsidR="001676D2" w:rsidRDefault="003F0736" w:rsidP="001676D2">
      <w:pPr>
        <w:pStyle w:val="BodyText"/>
        <w:jc w:val="center"/>
        <w:outlineLvl w:val="0"/>
        <w:rPr>
          <w:rFonts w:cs="Arial"/>
          <w:b/>
          <w:sz w:val="48"/>
          <w:szCs w:val="48"/>
        </w:rPr>
      </w:pPr>
      <w:r>
        <w:rPr>
          <w:rFonts w:cs="Arial"/>
          <w:b/>
          <w:sz w:val="48"/>
          <w:szCs w:val="48"/>
        </w:rPr>
        <w:t>2017-18</w:t>
      </w:r>
    </w:p>
    <w:p w:rsidR="001676D2" w:rsidRDefault="001676D2" w:rsidP="001676D2">
      <w:pPr>
        <w:pStyle w:val="BodyText"/>
        <w:jc w:val="center"/>
        <w:outlineLvl w:val="0"/>
        <w:rPr>
          <w:szCs w:val="24"/>
        </w:rPr>
      </w:pPr>
      <w:r>
        <w:br w:type="page"/>
      </w:r>
    </w:p>
    <w:tbl>
      <w:tblPr>
        <w:tblW w:w="0" w:type="auto"/>
        <w:tblLook w:val="01E0"/>
      </w:tblPr>
      <w:tblGrid>
        <w:gridCol w:w="550"/>
        <w:gridCol w:w="8896"/>
      </w:tblGrid>
      <w:tr w:rsidR="001676D2" w:rsidRPr="00F76586" w:rsidTr="003F0736">
        <w:tc>
          <w:tcPr>
            <w:tcW w:w="550" w:type="dxa"/>
          </w:tcPr>
          <w:p w:rsidR="001676D2" w:rsidRPr="00F76586" w:rsidRDefault="001676D2" w:rsidP="003F0736">
            <w:pPr>
              <w:pStyle w:val="nhsbase"/>
              <w:rPr>
                <w:b/>
                <w:szCs w:val="22"/>
              </w:rPr>
            </w:pPr>
            <w:r w:rsidRPr="00F76586">
              <w:rPr>
                <w:sz w:val="22"/>
                <w:szCs w:val="22"/>
              </w:rPr>
              <w:lastRenderedPageBreak/>
              <w:br w:type="page"/>
            </w:r>
            <w:r w:rsidRPr="00F76586">
              <w:rPr>
                <w:b/>
                <w:sz w:val="22"/>
                <w:szCs w:val="22"/>
              </w:rPr>
              <w:t>1.</w:t>
            </w:r>
          </w:p>
        </w:tc>
        <w:tc>
          <w:tcPr>
            <w:tcW w:w="8896" w:type="dxa"/>
          </w:tcPr>
          <w:p w:rsidR="001676D2" w:rsidRPr="00F76586" w:rsidRDefault="001676D2" w:rsidP="003F0736">
            <w:pPr>
              <w:pStyle w:val="nhsbase"/>
              <w:rPr>
                <w:b/>
                <w:szCs w:val="22"/>
              </w:rPr>
            </w:pPr>
            <w:r w:rsidRPr="00F76586">
              <w:rPr>
                <w:b/>
                <w:sz w:val="22"/>
                <w:szCs w:val="22"/>
              </w:rPr>
              <w:t>Background</w:t>
            </w:r>
          </w:p>
        </w:tc>
      </w:tr>
      <w:tr w:rsidR="001676D2" w:rsidRPr="00F76586" w:rsidTr="003F0736">
        <w:tc>
          <w:tcPr>
            <w:tcW w:w="550" w:type="dxa"/>
          </w:tcPr>
          <w:p w:rsidR="001676D2" w:rsidRPr="00F76586" w:rsidRDefault="001676D2" w:rsidP="003F0736">
            <w:pPr>
              <w:pStyle w:val="nhsbase"/>
              <w:rPr>
                <w:szCs w:val="22"/>
              </w:rPr>
            </w:pPr>
          </w:p>
        </w:tc>
        <w:tc>
          <w:tcPr>
            <w:tcW w:w="8896" w:type="dxa"/>
          </w:tcPr>
          <w:p w:rsidR="001676D2" w:rsidRPr="00F76586" w:rsidRDefault="001676D2" w:rsidP="003F0736">
            <w:pPr>
              <w:pStyle w:val="nhsbase"/>
              <w:rPr>
                <w:szCs w:val="22"/>
              </w:rPr>
            </w:pPr>
          </w:p>
        </w:tc>
      </w:tr>
      <w:tr w:rsidR="001676D2" w:rsidRPr="00F76586" w:rsidTr="003F0736">
        <w:tc>
          <w:tcPr>
            <w:tcW w:w="550" w:type="dxa"/>
          </w:tcPr>
          <w:p w:rsidR="00BC543B" w:rsidRDefault="001676D2" w:rsidP="003F0736">
            <w:pPr>
              <w:pStyle w:val="nhsbase"/>
              <w:rPr>
                <w:szCs w:val="22"/>
              </w:rPr>
            </w:pPr>
            <w:r w:rsidRPr="00F76586">
              <w:rPr>
                <w:sz w:val="22"/>
                <w:szCs w:val="22"/>
              </w:rPr>
              <w:t>1.1</w:t>
            </w:r>
          </w:p>
          <w:p w:rsidR="00BC543B" w:rsidRPr="00BC543B" w:rsidRDefault="00BC543B" w:rsidP="00BC543B"/>
          <w:p w:rsidR="00BC543B" w:rsidRDefault="00BC543B" w:rsidP="00BC543B"/>
          <w:p w:rsidR="00A10EAD" w:rsidRDefault="00A10EAD" w:rsidP="00BC543B"/>
          <w:p w:rsidR="00A10EAD" w:rsidRDefault="00A10EAD" w:rsidP="00BC543B"/>
          <w:p w:rsidR="00A10EAD" w:rsidRDefault="00A10EAD" w:rsidP="00BC543B"/>
          <w:p w:rsidR="00A10EAD" w:rsidRDefault="00A10EAD" w:rsidP="00BC543B"/>
          <w:p w:rsidR="00A10EAD" w:rsidRDefault="00A10EAD" w:rsidP="00BC543B"/>
          <w:p w:rsidR="00A10EAD" w:rsidRDefault="00A10EAD" w:rsidP="00BC543B"/>
          <w:p w:rsidR="00A10EAD" w:rsidRDefault="00A10EAD" w:rsidP="00BC543B"/>
          <w:p w:rsidR="00A10EAD" w:rsidRDefault="00A10EAD" w:rsidP="00BC543B"/>
          <w:p w:rsidR="00A10EAD" w:rsidRDefault="00A10EAD" w:rsidP="00BC543B"/>
          <w:p w:rsidR="00A10EAD" w:rsidRDefault="00A10EAD" w:rsidP="00BC543B"/>
          <w:p w:rsidR="00BC543B" w:rsidRDefault="00BC543B" w:rsidP="00BC543B"/>
          <w:p w:rsidR="001676D2" w:rsidRDefault="00BC543B" w:rsidP="00BC543B">
            <w:r>
              <w:t>1.2</w:t>
            </w:r>
          </w:p>
          <w:p w:rsidR="00BC543B" w:rsidRDefault="00BC543B" w:rsidP="00BC543B"/>
          <w:p w:rsidR="00BC543B" w:rsidRDefault="00BC543B" w:rsidP="00BC543B"/>
          <w:p w:rsidR="00BC543B" w:rsidRPr="00BC543B" w:rsidRDefault="00BC543B" w:rsidP="00BC543B"/>
        </w:tc>
        <w:tc>
          <w:tcPr>
            <w:tcW w:w="8896" w:type="dxa"/>
          </w:tcPr>
          <w:p w:rsidR="00A10EAD" w:rsidRPr="00F76586" w:rsidRDefault="001676D2" w:rsidP="00A10EAD">
            <w:pPr>
              <w:pStyle w:val="nhsbase"/>
              <w:rPr>
                <w:szCs w:val="22"/>
              </w:rPr>
            </w:pPr>
            <w:r w:rsidRPr="00F76586">
              <w:rPr>
                <w:sz w:val="22"/>
                <w:szCs w:val="22"/>
              </w:rPr>
              <w:t>Members of the Person Centred Committee (Staff Governance) are appointed by</w:t>
            </w:r>
            <w:r>
              <w:rPr>
                <w:sz w:val="22"/>
                <w:szCs w:val="22"/>
              </w:rPr>
              <w:t>, and answerable to,</w:t>
            </w:r>
            <w:r w:rsidRPr="00F76586">
              <w:rPr>
                <w:sz w:val="22"/>
                <w:szCs w:val="22"/>
              </w:rPr>
              <w:t xml:space="preserve"> the Board.</w:t>
            </w:r>
            <w:r>
              <w:rPr>
                <w:sz w:val="22"/>
                <w:szCs w:val="22"/>
              </w:rPr>
              <w:t xml:space="preserve"> Membership and record of attendance are detailed </w:t>
            </w:r>
            <w:r w:rsidR="00A10EAD">
              <w:rPr>
                <w:sz w:val="22"/>
                <w:szCs w:val="22"/>
              </w:rPr>
              <w:t>below:</w:t>
            </w:r>
            <w:r w:rsidR="00A10EAD">
              <w:rPr>
                <w:sz w:val="22"/>
                <w:szCs w:val="22"/>
              </w:rPr>
              <w:br/>
            </w:r>
            <w:r w:rsidR="00A10EAD">
              <w:rPr>
                <w:sz w:val="22"/>
                <w:szCs w:val="22"/>
              </w:rPr>
              <w:br/>
            </w:r>
            <w:r w:rsidR="00A10EAD" w:rsidRPr="00F76586">
              <w:rPr>
                <w:sz w:val="22"/>
                <w:szCs w:val="22"/>
              </w:rPr>
              <w:t>Members</w:t>
            </w:r>
            <w:r w:rsidR="00A10EAD">
              <w:rPr>
                <w:sz w:val="22"/>
                <w:szCs w:val="22"/>
              </w:rPr>
              <w:t>hip</w:t>
            </w:r>
            <w:r w:rsidR="00A10EAD" w:rsidRPr="00F76586">
              <w:rPr>
                <w:sz w:val="22"/>
                <w:szCs w:val="22"/>
              </w:rPr>
              <w:t xml:space="preserve"> of the Person Centred </w:t>
            </w:r>
            <w:r w:rsidR="00A10EAD">
              <w:rPr>
                <w:sz w:val="22"/>
                <w:szCs w:val="22"/>
              </w:rPr>
              <w:t>Committee 2017/18</w:t>
            </w:r>
            <w:r w:rsidR="00A10EAD" w:rsidRPr="00F76586">
              <w:rPr>
                <w:sz w:val="22"/>
                <w:szCs w:val="22"/>
              </w:rPr>
              <w:t xml:space="preserve"> </w:t>
            </w:r>
            <w:r w:rsidR="00A10EAD">
              <w:rPr>
                <w:sz w:val="22"/>
                <w:szCs w:val="22"/>
              </w:rPr>
              <w:br/>
            </w:r>
          </w:p>
          <w:p w:rsidR="00A10EAD" w:rsidRPr="00C367C5" w:rsidRDefault="00A10EAD" w:rsidP="00A10EAD">
            <w:pPr>
              <w:pStyle w:val="nhsbase"/>
              <w:numPr>
                <w:ilvl w:val="0"/>
                <w:numId w:val="2"/>
              </w:numPr>
              <w:tabs>
                <w:tab w:val="clear" w:pos="720"/>
                <w:tab w:val="num" w:pos="426"/>
              </w:tabs>
              <w:ind w:left="426"/>
              <w:rPr>
                <w:szCs w:val="22"/>
              </w:rPr>
            </w:pPr>
            <w:r w:rsidRPr="00F76586">
              <w:rPr>
                <w:sz w:val="22"/>
                <w:szCs w:val="22"/>
              </w:rPr>
              <w:t>Jack Rae (Chair</w:t>
            </w:r>
            <w:r>
              <w:rPr>
                <w:sz w:val="22"/>
                <w:szCs w:val="22"/>
              </w:rPr>
              <w:t xml:space="preserve"> until July 2017 meeting</w:t>
            </w:r>
            <w:r w:rsidRPr="00F76586">
              <w:rPr>
                <w:sz w:val="22"/>
                <w:szCs w:val="22"/>
              </w:rPr>
              <w:t>)</w:t>
            </w:r>
          </w:p>
          <w:p w:rsidR="00A10EAD" w:rsidRPr="00C367C5" w:rsidRDefault="00A10EAD" w:rsidP="00A10EAD">
            <w:pPr>
              <w:pStyle w:val="nhsbase"/>
              <w:numPr>
                <w:ilvl w:val="0"/>
                <w:numId w:val="2"/>
              </w:numPr>
              <w:tabs>
                <w:tab w:val="clear" w:pos="720"/>
                <w:tab w:val="num" w:pos="426"/>
              </w:tabs>
              <w:ind w:left="426"/>
              <w:rPr>
                <w:szCs w:val="22"/>
              </w:rPr>
            </w:pPr>
            <w:r w:rsidRPr="00F76586">
              <w:rPr>
                <w:sz w:val="22"/>
                <w:szCs w:val="22"/>
              </w:rPr>
              <w:t>Kay Harriman</w:t>
            </w:r>
            <w:r>
              <w:rPr>
                <w:sz w:val="22"/>
                <w:szCs w:val="22"/>
              </w:rPr>
              <w:t xml:space="preserve"> (Non-executive) (Chair from July 2017 meeting)</w:t>
            </w:r>
          </w:p>
          <w:p w:rsidR="00A10EAD" w:rsidRPr="00F76586" w:rsidRDefault="00A10EAD" w:rsidP="00A10EAD">
            <w:pPr>
              <w:pStyle w:val="nhsbase"/>
              <w:numPr>
                <w:ilvl w:val="0"/>
                <w:numId w:val="2"/>
              </w:numPr>
              <w:tabs>
                <w:tab w:val="clear" w:pos="720"/>
                <w:tab w:val="num" w:pos="426"/>
              </w:tabs>
              <w:ind w:left="426"/>
              <w:rPr>
                <w:szCs w:val="22"/>
              </w:rPr>
            </w:pPr>
            <w:r w:rsidRPr="00F76586">
              <w:rPr>
                <w:sz w:val="22"/>
                <w:szCs w:val="22"/>
              </w:rPr>
              <w:t>Maire Whitehead</w:t>
            </w:r>
            <w:r>
              <w:rPr>
                <w:sz w:val="22"/>
                <w:szCs w:val="22"/>
              </w:rPr>
              <w:t xml:space="preserve"> (Non-executive until July 2017)</w:t>
            </w:r>
          </w:p>
          <w:p w:rsidR="00A10EAD" w:rsidRPr="00C367C5" w:rsidRDefault="00A10EAD" w:rsidP="00A10EAD">
            <w:pPr>
              <w:pStyle w:val="nhsbase"/>
              <w:numPr>
                <w:ilvl w:val="0"/>
                <w:numId w:val="2"/>
              </w:numPr>
              <w:tabs>
                <w:tab w:val="clear" w:pos="720"/>
                <w:tab w:val="num" w:pos="426"/>
              </w:tabs>
              <w:ind w:left="426"/>
              <w:rPr>
                <w:szCs w:val="22"/>
              </w:rPr>
            </w:pPr>
            <w:r w:rsidRPr="00F76586">
              <w:rPr>
                <w:sz w:val="22"/>
                <w:szCs w:val="22"/>
              </w:rPr>
              <w:t>Mark McGregor</w:t>
            </w:r>
            <w:r>
              <w:rPr>
                <w:sz w:val="22"/>
                <w:szCs w:val="22"/>
              </w:rPr>
              <w:t xml:space="preserve"> (Non-executive)</w:t>
            </w:r>
          </w:p>
          <w:p w:rsidR="00A10EAD" w:rsidRPr="00C367C5" w:rsidRDefault="00A10EAD" w:rsidP="00A10EAD">
            <w:pPr>
              <w:pStyle w:val="nhsbase"/>
              <w:numPr>
                <w:ilvl w:val="0"/>
                <w:numId w:val="2"/>
              </w:numPr>
              <w:tabs>
                <w:tab w:val="clear" w:pos="720"/>
                <w:tab w:val="num" w:pos="426"/>
              </w:tabs>
              <w:ind w:left="426"/>
              <w:rPr>
                <w:szCs w:val="22"/>
              </w:rPr>
            </w:pPr>
            <w:r>
              <w:rPr>
                <w:sz w:val="22"/>
                <w:szCs w:val="22"/>
              </w:rPr>
              <w:t>Marcella Boyle (Non-executive from July 2017)</w:t>
            </w:r>
          </w:p>
          <w:p w:rsidR="00A10EAD" w:rsidRPr="00F76586" w:rsidRDefault="00A10EAD" w:rsidP="00A10EAD">
            <w:pPr>
              <w:pStyle w:val="nhsbase"/>
              <w:numPr>
                <w:ilvl w:val="0"/>
                <w:numId w:val="2"/>
              </w:numPr>
              <w:tabs>
                <w:tab w:val="clear" w:pos="720"/>
                <w:tab w:val="num" w:pos="426"/>
              </w:tabs>
              <w:ind w:left="426"/>
              <w:rPr>
                <w:szCs w:val="22"/>
              </w:rPr>
            </w:pPr>
            <w:r>
              <w:rPr>
                <w:sz w:val="22"/>
                <w:szCs w:val="22"/>
              </w:rPr>
              <w:t>Jane Christie-Flight  (</w:t>
            </w:r>
            <w:r w:rsidRPr="00F76586">
              <w:rPr>
                <w:sz w:val="22"/>
                <w:szCs w:val="22"/>
              </w:rPr>
              <w:t>Employee Director)</w:t>
            </w:r>
          </w:p>
          <w:p w:rsidR="00A10EAD" w:rsidRPr="00F76586" w:rsidRDefault="00A10EAD" w:rsidP="00A10EAD">
            <w:pPr>
              <w:pStyle w:val="nhsbase"/>
              <w:numPr>
                <w:ilvl w:val="0"/>
                <w:numId w:val="2"/>
              </w:numPr>
              <w:tabs>
                <w:tab w:val="clear" w:pos="720"/>
                <w:tab w:val="num" w:pos="426"/>
              </w:tabs>
              <w:ind w:left="426"/>
              <w:rPr>
                <w:szCs w:val="22"/>
              </w:rPr>
            </w:pPr>
            <w:r w:rsidRPr="00F76586">
              <w:rPr>
                <w:sz w:val="22"/>
                <w:szCs w:val="22"/>
              </w:rPr>
              <w:t xml:space="preserve">Judith Ross (RCN) </w:t>
            </w:r>
          </w:p>
          <w:p w:rsidR="00A10EAD" w:rsidRPr="00B10353" w:rsidRDefault="00A10EAD" w:rsidP="00A10EAD">
            <w:pPr>
              <w:pStyle w:val="nhsbase"/>
              <w:numPr>
                <w:ilvl w:val="0"/>
                <w:numId w:val="2"/>
              </w:numPr>
              <w:tabs>
                <w:tab w:val="clear" w:pos="720"/>
                <w:tab w:val="num" w:pos="426"/>
              </w:tabs>
              <w:ind w:left="426"/>
              <w:rPr>
                <w:szCs w:val="22"/>
              </w:rPr>
            </w:pPr>
            <w:r w:rsidRPr="00F76586">
              <w:rPr>
                <w:sz w:val="22"/>
                <w:szCs w:val="22"/>
              </w:rPr>
              <w:t>Sylvia McCulloch (Unison)</w:t>
            </w:r>
          </w:p>
          <w:p w:rsidR="00BC543B" w:rsidRPr="00B10353" w:rsidRDefault="00B10353" w:rsidP="003F0736">
            <w:pPr>
              <w:pStyle w:val="nhsbase"/>
              <w:numPr>
                <w:ilvl w:val="0"/>
                <w:numId w:val="2"/>
              </w:numPr>
              <w:tabs>
                <w:tab w:val="clear" w:pos="720"/>
                <w:tab w:val="num" w:pos="426"/>
              </w:tabs>
              <w:ind w:left="426"/>
              <w:rPr>
                <w:szCs w:val="22"/>
              </w:rPr>
            </w:pPr>
            <w:r w:rsidRPr="00B10353">
              <w:rPr>
                <w:sz w:val="22"/>
                <w:szCs w:val="22"/>
              </w:rPr>
              <w:t>J</w:t>
            </w:r>
            <w:r w:rsidR="00A10EAD" w:rsidRPr="00B10353">
              <w:rPr>
                <w:sz w:val="22"/>
                <w:szCs w:val="22"/>
              </w:rPr>
              <w:t>ack Tait (Lay Member)</w:t>
            </w:r>
            <w:r w:rsidR="00A10EAD" w:rsidRPr="00B10353">
              <w:rPr>
                <w:sz w:val="22"/>
                <w:szCs w:val="22"/>
              </w:rPr>
              <w:br/>
            </w:r>
          </w:p>
          <w:tbl>
            <w:tblPr>
              <w:tblW w:w="0" w:type="auto"/>
              <w:tblLook w:val="01E0"/>
            </w:tblPr>
            <w:tblGrid>
              <w:gridCol w:w="8522"/>
            </w:tblGrid>
            <w:tr w:rsidR="00BC543B" w:rsidRPr="00F76586" w:rsidTr="00BA7670">
              <w:tc>
                <w:tcPr>
                  <w:tcW w:w="8522" w:type="dxa"/>
                </w:tcPr>
                <w:p w:rsidR="00BC543B" w:rsidRPr="00F76586" w:rsidRDefault="00BC543B" w:rsidP="00BA7670">
                  <w:pPr>
                    <w:pStyle w:val="nhsbase"/>
                    <w:rPr>
                      <w:szCs w:val="22"/>
                    </w:rPr>
                  </w:pPr>
                  <w:r w:rsidRPr="00F76586">
                    <w:rPr>
                      <w:sz w:val="22"/>
                      <w:szCs w:val="22"/>
                    </w:rPr>
                    <w:t>Attendance at the meetings was recorded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5"/>
                    <w:gridCol w:w="1406"/>
                    <w:gridCol w:w="1406"/>
                    <w:gridCol w:w="1406"/>
                    <w:gridCol w:w="1406"/>
                  </w:tblGrid>
                  <w:tr w:rsidR="00BC543B" w:rsidRPr="00F76586" w:rsidTr="00BA7670">
                    <w:tc>
                      <w:tcPr>
                        <w:tcW w:w="2325" w:type="dxa"/>
                      </w:tcPr>
                      <w:p w:rsidR="00BC543B" w:rsidRPr="00F76586" w:rsidRDefault="00BC543B" w:rsidP="00BA7670">
                        <w:pPr>
                          <w:pStyle w:val="nhsbase"/>
                          <w:rPr>
                            <w:b/>
                            <w:szCs w:val="22"/>
                          </w:rPr>
                        </w:pPr>
                        <w:r w:rsidRPr="00F76586">
                          <w:rPr>
                            <w:b/>
                            <w:sz w:val="22"/>
                            <w:szCs w:val="22"/>
                          </w:rPr>
                          <w:t>Members</w:t>
                        </w:r>
                      </w:p>
                    </w:tc>
                    <w:tc>
                      <w:tcPr>
                        <w:tcW w:w="1406" w:type="dxa"/>
                      </w:tcPr>
                      <w:p w:rsidR="00BC543B" w:rsidRPr="00F76586" w:rsidRDefault="00BC543B" w:rsidP="00BA7670">
                        <w:pPr>
                          <w:pStyle w:val="nhsbase"/>
                          <w:jc w:val="center"/>
                          <w:rPr>
                            <w:szCs w:val="22"/>
                          </w:rPr>
                        </w:pPr>
                        <w:r>
                          <w:rPr>
                            <w:sz w:val="22"/>
                            <w:szCs w:val="22"/>
                          </w:rPr>
                          <w:t>25</w:t>
                        </w:r>
                        <w:r w:rsidRPr="00F76586">
                          <w:rPr>
                            <w:sz w:val="22"/>
                            <w:szCs w:val="22"/>
                          </w:rPr>
                          <w:t>/04/1</w:t>
                        </w:r>
                        <w:r>
                          <w:rPr>
                            <w:sz w:val="22"/>
                            <w:szCs w:val="22"/>
                          </w:rPr>
                          <w:t>7</w:t>
                        </w:r>
                      </w:p>
                    </w:tc>
                    <w:tc>
                      <w:tcPr>
                        <w:tcW w:w="1406" w:type="dxa"/>
                      </w:tcPr>
                      <w:p w:rsidR="00BC543B" w:rsidRPr="00F76586" w:rsidRDefault="00BC543B" w:rsidP="00BA7670">
                        <w:pPr>
                          <w:pStyle w:val="nhsbase"/>
                          <w:jc w:val="center"/>
                          <w:rPr>
                            <w:szCs w:val="22"/>
                          </w:rPr>
                        </w:pPr>
                        <w:r>
                          <w:rPr>
                            <w:sz w:val="22"/>
                            <w:szCs w:val="22"/>
                          </w:rPr>
                          <w:t>26</w:t>
                        </w:r>
                        <w:r w:rsidRPr="00F76586">
                          <w:rPr>
                            <w:sz w:val="22"/>
                            <w:szCs w:val="22"/>
                          </w:rPr>
                          <w:t>/07/1</w:t>
                        </w:r>
                        <w:r>
                          <w:rPr>
                            <w:sz w:val="22"/>
                            <w:szCs w:val="22"/>
                          </w:rPr>
                          <w:t>7</w:t>
                        </w:r>
                      </w:p>
                    </w:tc>
                    <w:tc>
                      <w:tcPr>
                        <w:tcW w:w="1406" w:type="dxa"/>
                      </w:tcPr>
                      <w:p w:rsidR="00BC543B" w:rsidRPr="00F76586" w:rsidRDefault="00BC543B" w:rsidP="00BA7670">
                        <w:pPr>
                          <w:pStyle w:val="nhsbase"/>
                          <w:jc w:val="center"/>
                          <w:rPr>
                            <w:szCs w:val="22"/>
                          </w:rPr>
                        </w:pPr>
                        <w:r>
                          <w:rPr>
                            <w:sz w:val="22"/>
                            <w:szCs w:val="22"/>
                          </w:rPr>
                          <w:t>10</w:t>
                        </w:r>
                        <w:r w:rsidRPr="00F76586">
                          <w:rPr>
                            <w:sz w:val="22"/>
                            <w:szCs w:val="22"/>
                          </w:rPr>
                          <w:t>/10/1</w:t>
                        </w:r>
                        <w:r>
                          <w:rPr>
                            <w:sz w:val="22"/>
                            <w:szCs w:val="22"/>
                          </w:rPr>
                          <w:t>7</w:t>
                        </w:r>
                      </w:p>
                    </w:tc>
                    <w:tc>
                      <w:tcPr>
                        <w:tcW w:w="1406" w:type="dxa"/>
                      </w:tcPr>
                      <w:p w:rsidR="00BC543B" w:rsidRPr="00F76586" w:rsidRDefault="00BC543B" w:rsidP="00BA7670">
                        <w:pPr>
                          <w:pStyle w:val="nhsbase"/>
                          <w:jc w:val="center"/>
                          <w:rPr>
                            <w:szCs w:val="22"/>
                          </w:rPr>
                        </w:pPr>
                        <w:r>
                          <w:rPr>
                            <w:sz w:val="22"/>
                            <w:szCs w:val="22"/>
                          </w:rPr>
                          <w:t>30</w:t>
                        </w:r>
                        <w:r w:rsidRPr="00F76586">
                          <w:rPr>
                            <w:sz w:val="22"/>
                            <w:szCs w:val="22"/>
                          </w:rPr>
                          <w:t>/01/1</w:t>
                        </w:r>
                        <w:r>
                          <w:rPr>
                            <w:sz w:val="22"/>
                            <w:szCs w:val="22"/>
                          </w:rPr>
                          <w:t>8</w:t>
                        </w:r>
                      </w:p>
                    </w:tc>
                  </w:tr>
                  <w:tr w:rsidR="00BC543B" w:rsidRPr="00F76586" w:rsidTr="00BA7670">
                    <w:tc>
                      <w:tcPr>
                        <w:tcW w:w="2325" w:type="dxa"/>
                      </w:tcPr>
                      <w:p w:rsidR="00BC543B" w:rsidRPr="00F76586" w:rsidRDefault="00BC543B" w:rsidP="00BA7670">
                        <w:pPr>
                          <w:pStyle w:val="nhsbase"/>
                          <w:rPr>
                            <w:szCs w:val="22"/>
                          </w:rPr>
                        </w:pPr>
                        <w:r w:rsidRPr="00F76586">
                          <w:rPr>
                            <w:sz w:val="22"/>
                            <w:szCs w:val="22"/>
                          </w:rPr>
                          <w:t>Jack Rae</w:t>
                        </w:r>
                      </w:p>
                    </w:tc>
                    <w:tc>
                      <w:tcPr>
                        <w:tcW w:w="1406" w:type="dxa"/>
                      </w:tcPr>
                      <w:p w:rsidR="00BC543B" w:rsidRPr="00F76586" w:rsidRDefault="00BC543B" w:rsidP="00BA7670">
                        <w:pPr>
                          <w:jc w:val="center"/>
                          <w:rPr>
                            <w:szCs w:val="22"/>
                          </w:rPr>
                        </w:pPr>
                        <w:r w:rsidRPr="00F76586">
                          <w:rPr>
                            <w:rFonts w:cs="Arial"/>
                            <w:sz w:val="22"/>
                            <w:szCs w:val="22"/>
                          </w:rPr>
                          <w:sym w:font="Marlett" w:char="F061"/>
                        </w:r>
                      </w:p>
                    </w:tc>
                    <w:tc>
                      <w:tcPr>
                        <w:tcW w:w="1406" w:type="dxa"/>
                      </w:tcPr>
                      <w:p w:rsidR="00BC543B" w:rsidRPr="00F76586" w:rsidRDefault="00BC543B" w:rsidP="00BA7670">
                        <w:pPr>
                          <w:pStyle w:val="nhsbase"/>
                          <w:jc w:val="center"/>
                          <w:rPr>
                            <w:szCs w:val="22"/>
                          </w:rPr>
                        </w:pPr>
                        <w:r w:rsidRPr="00F76586">
                          <w:rPr>
                            <w:rFonts w:cs="Arial"/>
                            <w:sz w:val="22"/>
                            <w:szCs w:val="22"/>
                          </w:rPr>
                          <w:sym w:font="Marlett" w:char="F061"/>
                        </w:r>
                      </w:p>
                    </w:tc>
                    <w:tc>
                      <w:tcPr>
                        <w:tcW w:w="1406" w:type="dxa"/>
                      </w:tcPr>
                      <w:p w:rsidR="00BC543B" w:rsidRPr="00F76586" w:rsidRDefault="00BC543B" w:rsidP="00BA7670">
                        <w:pPr>
                          <w:pStyle w:val="nhsbase"/>
                          <w:jc w:val="center"/>
                          <w:rPr>
                            <w:szCs w:val="22"/>
                          </w:rPr>
                        </w:pPr>
                        <w:r>
                          <w:rPr>
                            <w:rFonts w:cs="Arial"/>
                            <w:sz w:val="22"/>
                            <w:szCs w:val="22"/>
                          </w:rPr>
                          <w:t>-</w:t>
                        </w:r>
                      </w:p>
                    </w:tc>
                    <w:tc>
                      <w:tcPr>
                        <w:tcW w:w="1406" w:type="dxa"/>
                      </w:tcPr>
                      <w:p w:rsidR="00BC543B" w:rsidRPr="00F76586" w:rsidRDefault="00BC543B" w:rsidP="00BA7670">
                        <w:pPr>
                          <w:pStyle w:val="nhsbase"/>
                          <w:jc w:val="center"/>
                          <w:rPr>
                            <w:szCs w:val="22"/>
                          </w:rPr>
                        </w:pPr>
                        <w:r>
                          <w:rPr>
                            <w:rFonts w:cs="Arial"/>
                            <w:sz w:val="22"/>
                            <w:szCs w:val="22"/>
                          </w:rPr>
                          <w:t>-</w:t>
                        </w:r>
                      </w:p>
                    </w:tc>
                  </w:tr>
                  <w:tr w:rsidR="00BC543B" w:rsidRPr="00F76586" w:rsidTr="00BA7670">
                    <w:tc>
                      <w:tcPr>
                        <w:tcW w:w="2325" w:type="dxa"/>
                      </w:tcPr>
                      <w:p w:rsidR="00BC543B" w:rsidRDefault="00BC543B" w:rsidP="00BA7670">
                        <w:pPr>
                          <w:pStyle w:val="nhsbase"/>
                          <w:rPr>
                            <w:szCs w:val="22"/>
                          </w:rPr>
                        </w:pPr>
                        <w:r>
                          <w:rPr>
                            <w:sz w:val="22"/>
                            <w:szCs w:val="22"/>
                          </w:rPr>
                          <w:t>Kay Harriman</w:t>
                        </w:r>
                      </w:p>
                    </w:tc>
                    <w:tc>
                      <w:tcPr>
                        <w:tcW w:w="1406" w:type="dxa"/>
                      </w:tcPr>
                      <w:p w:rsidR="00BC543B" w:rsidRDefault="00BC543B" w:rsidP="00BA7670">
                        <w:pPr>
                          <w:jc w:val="center"/>
                          <w:rPr>
                            <w:rFonts w:cs="Arial"/>
                            <w:szCs w:val="22"/>
                          </w:rPr>
                        </w:pPr>
                        <w:r>
                          <w:rPr>
                            <w:rFonts w:cs="Arial"/>
                            <w:sz w:val="22"/>
                            <w:szCs w:val="22"/>
                          </w:rPr>
                          <w:t>Apologies noted</w:t>
                        </w:r>
                      </w:p>
                    </w:tc>
                    <w:tc>
                      <w:tcPr>
                        <w:tcW w:w="1406" w:type="dxa"/>
                      </w:tcPr>
                      <w:p w:rsidR="00BC543B" w:rsidRDefault="00BC543B" w:rsidP="00BA7670">
                        <w:pPr>
                          <w:pStyle w:val="nhsbase"/>
                          <w:jc w:val="center"/>
                          <w:rPr>
                            <w:rFonts w:cs="Arial"/>
                            <w:szCs w:val="22"/>
                          </w:rPr>
                        </w:pPr>
                        <w:r w:rsidRPr="00F76586">
                          <w:rPr>
                            <w:rFonts w:cs="Arial"/>
                            <w:sz w:val="22"/>
                            <w:szCs w:val="22"/>
                          </w:rPr>
                          <w:sym w:font="Marlett" w:char="F061"/>
                        </w:r>
                      </w:p>
                    </w:tc>
                    <w:tc>
                      <w:tcPr>
                        <w:tcW w:w="1406" w:type="dxa"/>
                      </w:tcPr>
                      <w:p w:rsidR="00BC543B" w:rsidRPr="00F76586" w:rsidRDefault="00BC543B" w:rsidP="00BA7670">
                        <w:pPr>
                          <w:pStyle w:val="nhsbase"/>
                          <w:jc w:val="center"/>
                          <w:rPr>
                            <w:rFonts w:cs="Arial"/>
                            <w:szCs w:val="22"/>
                          </w:rPr>
                        </w:pPr>
                        <w:r w:rsidRPr="00F76586">
                          <w:rPr>
                            <w:rFonts w:cs="Arial"/>
                            <w:sz w:val="22"/>
                            <w:szCs w:val="22"/>
                          </w:rPr>
                          <w:sym w:font="Marlett" w:char="F061"/>
                        </w:r>
                      </w:p>
                    </w:tc>
                    <w:tc>
                      <w:tcPr>
                        <w:tcW w:w="1406" w:type="dxa"/>
                      </w:tcPr>
                      <w:p w:rsidR="00BC543B" w:rsidRPr="00F76586" w:rsidRDefault="00BC543B" w:rsidP="00BA7670">
                        <w:pPr>
                          <w:pStyle w:val="nhsbase"/>
                          <w:jc w:val="center"/>
                          <w:rPr>
                            <w:rFonts w:cs="Arial"/>
                            <w:szCs w:val="22"/>
                          </w:rPr>
                        </w:pPr>
                        <w:r>
                          <w:rPr>
                            <w:rFonts w:cs="Arial"/>
                            <w:sz w:val="22"/>
                            <w:szCs w:val="22"/>
                          </w:rPr>
                          <w:t>Apologies noted</w:t>
                        </w:r>
                      </w:p>
                    </w:tc>
                  </w:tr>
                  <w:tr w:rsidR="00BC543B" w:rsidRPr="00F76586" w:rsidTr="00BA7670">
                    <w:tc>
                      <w:tcPr>
                        <w:tcW w:w="2325" w:type="dxa"/>
                      </w:tcPr>
                      <w:p w:rsidR="00BC543B" w:rsidRPr="00F76586" w:rsidRDefault="00BC543B" w:rsidP="00BA7670">
                        <w:pPr>
                          <w:pStyle w:val="nhsbase"/>
                          <w:rPr>
                            <w:szCs w:val="22"/>
                          </w:rPr>
                        </w:pPr>
                        <w:r>
                          <w:rPr>
                            <w:sz w:val="22"/>
                            <w:szCs w:val="22"/>
                          </w:rPr>
                          <w:t>Marcella Boyle</w:t>
                        </w:r>
                      </w:p>
                    </w:tc>
                    <w:tc>
                      <w:tcPr>
                        <w:tcW w:w="1406" w:type="dxa"/>
                      </w:tcPr>
                      <w:p w:rsidR="00BC543B" w:rsidRDefault="00BC543B" w:rsidP="00BA7670">
                        <w:pPr>
                          <w:jc w:val="center"/>
                          <w:rPr>
                            <w:rFonts w:cs="Arial"/>
                            <w:szCs w:val="22"/>
                          </w:rPr>
                        </w:pPr>
                        <w:r>
                          <w:rPr>
                            <w:rFonts w:cs="Arial"/>
                            <w:sz w:val="22"/>
                            <w:szCs w:val="22"/>
                          </w:rPr>
                          <w:t>-</w:t>
                        </w:r>
                      </w:p>
                    </w:tc>
                    <w:tc>
                      <w:tcPr>
                        <w:tcW w:w="1406" w:type="dxa"/>
                      </w:tcPr>
                      <w:p w:rsidR="00BC543B" w:rsidRPr="00F76586" w:rsidRDefault="00BC543B" w:rsidP="00BA7670">
                        <w:pPr>
                          <w:pStyle w:val="nhsbase"/>
                          <w:jc w:val="center"/>
                          <w:rPr>
                            <w:rFonts w:cs="Arial"/>
                            <w:szCs w:val="22"/>
                          </w:rPr>
                        </w:pPr>
                        <w:r>
                          <w:rPr>
                            <w:rFonts w:cs="Arial"/>
                            <w:sz w:val="22"/>
                            <w:szCs w:val="22"/>
                          </w:rPr>
                          <w:t>-</w:t>
                        </w:r>
                      </w:p>
                    </w:tc>
                    <w:tc>
                      <w:tcPr>
                        <w:tcW w:w="1406" w:type="dxa"/>
                      </w:tcPr>
                      <w:p w:rsidR="00BC543B" w:rsidRDefault="00BC543B" w:rsidP="00BA7670">
                        <w:pPr>
                          <w:pStyle w:val="nhsbase"/>
                          <w:jc w:val="center"/>
                          <w:rPr>
                            <w:rFonts w:cs="Arial"/>
                            <w:szCs w:val="22"/>
                          </w:rPr>
                        </w:pPr>
                        <w:r w:rsidRPr="00F76586">
                          <w:rPr>
                            <w:rFonts w:cs="Arial"/>
                            <w:sz w:val="22"/>
                            <w:szCs w:val="22"/>
                          </w:rPr>
                          <w:sym w:font="Marlett" w:char="F061"/>
                        </w:r>
                      </w:p>
                    </w:tc>
                    <w:tc>
                      <w:tcPr>
                        <w:tcW w:w="1406" w:type="dxa"/>
                      </w:tcPr>
                      <w:p w:rsidR="00BC543B" w:rsidRDefault="00BC543B" w:rsidP="00BA7670">
                        <w:pPr>
                          <w:pStyle w:val="nhsbase"/>
                          <w:jc w:val="center"/>
                          <w:rPr>
                            <w:rFonts w:cs="Arial"/>
                            <w:szCs w:val="22"/>
                          </w:rPr>
                        </w:pPr>
                        <w:r w:rsidRPr="00F76586">
                          <w:rPr>
                            <w:rFonts w:cs="Arial"/>
                            <w:sz w:val="22"/>
                            <w:szCs w:val="22"/>
                          </w:rPr>
                          <w:sym w:font="Marlett" w:char="F061"/>
                        </w:r>
                      </w:p>
                    </w:tc>
                  </w:tr>
                  <w:tr w:rsidR="00BC543B" w:rsidRPr="00F76586" w:rsidTr="00BA7670">
                    <w:tc>
                      <w:tcPr>
                        <w:tcW w:w="2325" w:type="dxa"/>
                      </w:tcPr>
                      <w:p w:rsidR="00BC543B" w:rsidRPr="00F76586" w:rsidRDefault="00BC543B" w:rsidP="00BA7670">
                        <w:pPr>
                          <w:pStyle w:val="nhsbase"/>
                          <w:rPr>
                            <w:szCs w:val="22"/>
                          </w:rPr>
                        </w:pPr>
                        <w:r w:rsidRPr="00F76586">
                          <w:rPr>
                            <w:sz w:val="22"/>
                            <w:szCs w:val="22"/>
                          </w:rPr>
                          <w:t>Maire Whitehead</w:t>
                        </w:r>
                      </w:p>
                    </w:tc>
                    <w:tc>
                      <w:tcPr>
                        <w:tcW w:w="1406" w:type="dxa"/>
                      </w:tcPr>
                      <w:p w:rsidR="00BC543B" w:rsidRPr="00F76586" w:rsidRDefault="00BC543B" w:rsidP="00BA7670">
                        <w:pPr>
                          <w:jc w:val="center"/>
                          <w:rPr>
                            <w:szCs w:val="22"/>
                          </w:rPr>
                        </w:pPr>
                        <w:r>
                          <w:rPr>
                            <w:rFonts w:cs="Arial"/>
                            <w:sz w:val="22"/>
                            <w:szCs w:val="22"/>
                          </w:rPr>
                          <w:t>Apologies noted</w:t>
                        </w:r>
                      </w:p>
                    </w:tc>
                    <w:tc>
                      <w:tcPr>
                        <w:tcW w:w="1406" w:type="dxa"/>
                      </w:tcPr>
                      <w:p w:rsidR="00BC543B" w:rsidRPr="00F76586" w:rsidRDefault="00BC543B" w:rsidP="00BA7670">
                        <w:pPr>
                          <w:pStyle w:val="nhsbase"/>
                          <w:jc w:val="center"/>
                          <w:rPr>
                            <w:rFonts w:cs="Arial"/>
                            <w:szCs w:val="22"/>
                          </w:rPr>
                        </w:pPr>
                        <w:r w:rsidRPr="00F76586">
                          <w:rPr>
                            <w:rFonts w:cs="Arial"/>
                            <w:sz w:val="22"/>
                            <w:szCs w:val="22"/>
                          </w:rPr>
                          <w:sym w:font="Marlett" w:char="F061"/>
                        </w:r>
                      </w:p>
                    </w:tc>
                    <w:tc>
                      <w:tcPr>
                        <w:tcW w:w="1406" w:type="dxa"/>
                      </w:tcPr>
                      <w:p w:rsidR="00BC543B" w:rsidRPr="00F76586" w:rsidRDefault="00BC543B" w:rsidP="00BA7670">
                        <w:pPr>
                          <w:pStyle w:val="nhsbase"/>
                          <w:jc w:val="center"/>
                          <w:rPr>
                            <w:rFonts w:cs="Arial"/>
                            <w:szCs w:val="22"/>
                          </w:rPr>
                        </w:pPr>
                        <w:r>
                          <w:rPr>
                            <w:rFonts w:cs="Arial"/>
                            <w:sz w:val="22"/>
                            <w:szCs w:val="22"/>
                          </w:rPr>
                          <w:t>-</w:t>
                        </w:r>
                      </w:p>
                    </w:tc>
                    <w:tc>
                      <w:tcPr>
                        <w:tcW w:w="1406" w:type="dxa"/>
                      </w:tcPr>
                      <w:p w:rsidR="00BC543B" w:rsidRPr="00F76586" w:rsidRDefault="00BC543B" w:rsidP="00BA7670">
                        <w:pPr>
                          <w:pStyle w:val="nhsbase"/>
                          <w:jc w:val="center"/>
                          <w:rPr>
                            <w:rFonts w:cs="Arial"/>
                            <w:szCs w:val="22"/>
                          </w:rPr>
                        </w:pPr>
                        <w:r>
                          <w:rPr>
                            <w:rFonts w:cs="Arial"/>
                            <w:sz w:val="22"/>
                            <w:szCs w:val="22"/>
                          </w:rPr>
                          <w:t>-</w:t>
                        </w:r>
                      </w:p>
                    </w:tc>
                  </w:tr>
                  <w:tr w:rsidR="00BC543B" w:rsidRPr="00F76586" w:rsidTr="00BA7670">
                    <w:tc>
                      <w:tcPr>
                        <w:tcW w:w="2325" w:type="dxa"/>
                      </w:tcPr>
                      <w:p w:rsidR="00BC543B" w:rsidRPr="00F76586" w:rsidRDefault="00BC543B" w:rsidP="00BA7670">
                        <w:pPr>
                          <w:pStyle w:val="nhsbase"/>
                          <w:rPr>
                            <w:szCs w:val="22"/>
                          </w:rPr>
                        </w:pPr>
                        <w:r w:rsidRPr="00F76586">
                          <w:rPr>
                            <w:sz w:val="22"/>
                            <w:szCs w:val="22"/>
                          </w:rPr>
                          <w:t>Mark McGregor</w:t>
                        </w:r>
                      </w:p>
                    </w:tc>
                    <w:tc>
                      <w:tcPr>
                        <w:tcW w:w="1406" w:type="dxa"/>
                      </w:tcPr>
                      <w:p w:rsidR="00BC543B" w:rsidRPr="00F76586" w:rsidRDefault="00BC543B" w:rsidP="00BA7670">
                        <w:pPr>
                          <w:jc w:val="center"/>
                          <w:rPr>
                            <w:szCs w:val="22"/>
                          </w:rPr>
                        </w:pPr>
                        <w:r w:rsidRPr="00F76586">
                          <w:rPr>
                            <w:rFonts w:cs="Arial"/>
                            <w:sz w:val="22"/>
                            <w:szCs w:val="22"/>
                          </w:rPr>
                          <w:sym w:font="Marlett" w:char="F061"/>
                        </w:r>
                      </w:p>
                    </w:tc>
                    <w:tc>
                      <w:tcPr>
                        <w:tcW w:w="1406" w:type="dxa"/>
                      </w:tcPr>
                      <w:p w:rsidR="00BC543B" w:rsidRPr="00F76586" w:rsidRDefault="00BC543B" w:rsidP="00BA7670">
                        <w:pPr>
                          <w:pStyle w:val="nhsbase"/>
                          <w:jc w:val="center"/>
                          <w:rPr>
                            <w:szCs w:val="22"/>
                          </w:rPr>
                        </w:pPr>
                        <w:r w:rsidRPr="00F76586">
                          <w:rPr>
                            <w:rFonts w:cs="Arial"/>
                            <w:sz w:val="22"/>
                            <w:szCs w:val="22"/>
                          </w:rPr>
                          <w:sym w:font="Marlett" w:char="F061"/>
                        </w:r>
                      </w:p>
                    </w:tc>
                    <w:tc>
                      <w:tcPr>
                        <w:tcW w:w="1406" w:type="dxa"/>
                      </w:tcPr>
                      <w:p w:rsidR="00BC543B" w:rsidRPr="00F76586" w:rsidRDefault="00BC543B" w:rsidP="00BA7670">
                        <w:pPr>
                          <w:pStyle w:val="nhsbase"/>
                          <w:jc w:val="center"/>
                          <w:rPr>
                            <w:szCs w:val="22"/>
                          </w:rPr>
                        </w:pPr>
                        <w:r w:rsidRPr="00F76586">
                          <w:rPr>
                            <w:rFonts w:cs="Arial"/>
                            <w:sz w:val="22"/>
                            <w:szCs w:val="22"/>
                          </w:rPr>
                          <w:sym w:font="Marlett" w:char="F061"/>
                        </w:r>
                      </w:p>
                    </w:tc>
                    <w:tc>
                      <w:tcPr>
                        <w:tcW w:w="1406" w:type="dxa"/>
                      </w:tcPr>
                      <w:p w:rsidR="00BC543B" w:rsidRPr="00F76586" w:rsidRDefault="00BC543B" w:rsidP="00BA7670">
                        <w:pPr>
                          <w:pStyle w:val="nhsbase"/>
                          <w:jc w:val="center"/>
                          <w:rPr>
                            <w:szCs w:val="22"/>
                          </w:rPr>
                        </w:pPr>
                        <w:r w:rsidRPr="00F76586">
                          <w:rPr>
                            <w:rFonts w:cs="Arial"/>
                            <w:sz w:val="22"/>
                            <w:szCs w:val="22"/>
                          </w:rPr>
                          <w:sym w:font="Marlett" w:char="F061"/>
                        </w:r>
                      </w:p>
                    </w:tc>
                  </w:tr>
                  <w:tr w:rsidR="00BC543B" w:rsidRPr="00F76586" w:rsidTr="00BA7670">
                    <w:tc>
                      <w:tcPr>
                        <w:tcW w:w="2325" w:type="dxa"/>
                      </w:tcPr>
                      <w:p w:rsidR="00BC543B" w:rsidRPr="00F76586" w:rsidRDefault="00BC543B" w:rsidP="00BA7670">
                        <w:pPr>
                          <w:pStyle w:val="nhsbase"/>
                          <w:rPr>
                            <w:szCs w:val="22"/>
                          </w:rPr>
                        </w:pPr>
                        <w:r w:rsidRPr="00F76586">
                          <w:rPr>
                            <w:sz w:val="22"/>
                            <w:szCs w:val="22"/>
                          </w:rPr>
                          <w:t>Jane Christie Flight</w:t>
                        </w:r>
                      </w:p>
                    </w:tc>
                    <w:tc>
                      <w:tcPr>
                        <w:tcW w:w="1406" w:type="dxa"/>
                      </w:tcPr>
                      <w:p w:rsidR="00BC543B" w:rsidRPr="00F76586" w:rsidRDefault="00BC543B" w:rsidP="00BA7670">
                        <w:pPr>
                          <w:jc w:val="center"/>
                          <w:rPr>
                            <w:szCs w:val="22"/>
                          </w:rPr>
                        </w:pPr>
                        <w:r w:rsidRPr="00F76586">
                          <w:rPr>
                            <w:rFonts w:cs="Arial"/>
                            <w:sz w:val="22"/>
                            <w:szCs w:val="22"/>
                          </w:rPr>
                          <w:sym w:font="Marlett" w:char="F061"/>
                        </w:r>
                      </w:p>
                    </w:tc>
                    <w:tc>
                      <w:tcPr>
                        <w:tcW w:w="1406" w:type="dxa"/>
                      </w:tcPr>
                      <w:p w:rsidR="00BC543B" w:rsidRPr="00F76586" w:rsidRDefault="00BC543B" w:rsidP="00BA7670">
                        <w:pPr>
                          <w:jc w:val="center"/>
                          <w:rPr>
                            <w:szCs w:val="22"/>
                          </w:rPr>
                        </w:pPr>
                        <w:r w:rsidRPr="00F76586">
                          <w:rPr>
                            <w:rFonts w:cs="Arial"/>
                            <w:sz w:val="22"/>
                            <w:szCs w:val="22"/>
                          </w:rPr>
                          <w:sym w:font="Marlett" w:char="F061"/>
                        </w:r>
                      </w:p>
                    </w:tc>
                    <w:tc>
                      <w:tcPr>
                        <w:tcW w:w="1406" w:type="dxa"/>
                      </w:tcPr>
                      <w:p w:rsidR="00BC543B" w:rsidRPr="00F76586" w:rsidRDefault="00BC543B" w:rsidP="00BA7670">
                        <w:pPr>
                          <w:jc w:val="center"/>
                          <w:rPr>
                            <w:szCs w:val="22"/>
                          </w:rPr>
                        </w:pPr>
                        <w:r w:rsidRPr="00F76586">
                          <w:rPr>
                            <w:rFonts w:cs="Arial"/>
                            <w:sz w:val="22"/>
                            <w:szCs w:val="22"/>
                          </w:rPr>
                          <w:sym w:font="Marlett" w:char="F061"/>
                        </w:r>
                      </w:p>
                    </w:tc>
                    <w:tc>
                      <w:tcPr>
                        <w:tcW w:w="1406" w:type="dxa"/>
                      </w:tcPr>
                      <w:p w:rsidR="00BC543B" w:rsidRPr="00F76586" w:rsidRDefault="00BC543B" w:rsidP="00BA7670">
                        <w:pPr>
                          <w:pStyle w:val="nhsbase"/>
                          <w:jc w:val="center"/>
                          <w:rPr>
                            <w:szCs w:val="22"/>
                          </w:rPr>
                        </w:pPr>
                        <w:r w:rsidRPr="00F76586">
                          <w:rPr>
                            <w:rFonts w:cs="Arial"/>
                            <w:sz w:val="22"/>
                            <w:szCs w:val="22"/>
                          </w:rPr>
                          <w:sym w:font="Marlett" w:char="F061"/>
                        </w:r>
                      </w:p>
                    </w:tc>
                  </w:tr>
                  <w:tr w:rsidR="00BC543B" w:rsidRPr="00F76586" w:rsidTr="00BA7670">
                    <w:tc>
                      <w:tcPr>
                        <w:tcW w:w="2325" w:type="dxa"/>
                      </w:tcPr>
                      <w:p w:rsidR="00BC543B" w:rsidRPr="00F76586" w:rsidRDefault="00BC543B" w:rsidP="00BA7670">
                        <w:pPr>
                          <w:pStyle w:val="nhsbase"/>
                          <w:rPr>
                            <w:szCs w:val="22"/>
                          </w:rPr>
                        </w:pPr>
                        <w:r w:rsidRPr="00F76586">
                          <w:rPr>
                            <w:sz w:val="22"/>
                            <w:szCs w:val="22"/>
                          </w:rPr>
                          <w:t>Jack Tait</w:t>
                        </w:r>
                      </w:p>
                    </w:tc>
                    <w:tc>
                      <w:tcPr>
                        <w:tcW w:w="1406" w:type="dxa"/>
                      </w:tcPr>
                      <w:p w:rsidR="00BC543B" w:rsidRPr="00F76586" w:rsidRDefault="00BC543B" w:rsidP="00BA7670">
                        <w:pPr>
                          <w:jc w:val="center"/>
                          <w:rPr>
                            <w:szCs w:val="22"/>
                          </w:rPr>
                        </w:pPr>
                        <w:r w:rsidRPr="00F76586">
                          <w:rPr>
                            <w:rFonts w:cs="Arial"/>
                            <w:sz w:val="22"/>
                            <w:szCs w:val="22"/>
                          </w:rPr>
                          <w:sym w:font="Marlett" w:char="F061"/>
                        </w:r>
                      </w:p>
                    </w:tc>
                    <w:tc>
                      <w:tcPr>
                        <w:tcW w:w="1406" w:type="dxa"/>
                      </w:tcPr>
                      <w:p w:rsidR="00BC543B" w:rsidRPr="00F76586" w:rsidRDefault="00BC543B" w:rsidP="00BA7670">
                        <w:pPr>
                          <w:jc w:val="center"/>
                          <w:rPr>
                            <w:szCs w:val="22"/>
                          </w:rPr>
                        </w:pPr>
                        <w:r w:rsidRPr="00F76586">
                          <w:rPr>
                            <w:rFonts w:cs="Arial"/>
                            <w:sz w:val="22"/>
                            <w:szCs w:val="22"/>
                          </w:rPr>
                          <w:sym w:font="Marlett" w:char="F061"/>
                        </w:r>
                      </w:p>
                    </w:tc>
                    <w:tc>
                      <w:tcPr>
                        <w:tcW w:w="1406" w:type="dxa"/>
                      </w:tcPr>
                      <w:p w:rsidR="00BC543B" w:rsidRPr="00F76586" w:rsidRDefault="00BC543B" w:rsidP="00BA7670">
                        <w:pPr>
                          <w:jc w:val="center"/>
                          <w:rPr>
                            <w:szCs w:val="22"/>
                          </w:rPr>
                        </w:pPr>
                        <w:r w:rsidRPr="00F76586">
                          <w:rPr>
                            <w:rFonts w:cs="Arial"/>
                            <w:sz w:val="22"/>
                            <w:szCs w:val="22"/>
                          </w:rPr>
                          <w:sym w:font="Marlett" w:char="F061"/>
                        </w:r>
                      </w:p>
                    </w:tc>
                    <w:tc>
                      <w:tcPr>
                        <w:tcW w:w="1406" w:type="dxa"/>
                      </w:tcPr>
                      <w:p w:rsidR="00BC543B" w:rsidRPr="00F76586" w:rsidRDefault="00BC543B" w:rsidP="00BA7670">
                        <w:pPr>
                          <w:pStyle w:val="nhsbase"/>
                          <w:jc w:val="center"/>
                          <w:rPr>
                            <w:szCs w:val="22"/>
                          </w:rPr>
                        </w:pPr>
                        <w:r w:rsidRPr="00F76586">
                          <w:rPr>
                            <w:rFonts w:cs="Arial"/>
                            <w:sz w:val="22"/>
                            <w:szCs w:val="22"/>
                          </w:rPr>
                          <w:sym w:font="Marlett" w:char="F061"/>
                        </w:r>
                      </w:p>
                    </w:tc>
                  </w:tr>
                  <w:tr w:rsidR="00BC543B" w:rsidRPr="00F76586" w:rsidTr="00BA7670">
                    <w:tc>
                      <w:tcPr>
                        <w:tcW w:w="2325" w:type="dxa"/>
                      </w:tcPr>
                      <w:p w:rsidR="00BC543B" w:rsidRPr="00F76586" w:rsidRDefault="00BC543B" w:rsidP="00BA7670">
                        <w:pPr>
                          <w:pStyle w:val="nhsbase"/>
                          <w:rPr>
                            <w:szCs w:val="22"/>
                          </w:rPr>
                        </w:pPr>
                        <w:r w:rsidRPr="00F76586">
                          <w:rPr>
                            <w:sz w:val="22"/>
                            <w:szCs w:val="22"/>
                          </w:rPr>
                          <w:t>Judith Ross</w:t>
                        </w:r>
                      </w:p>
                    </w:tc>
                    <w:tc>
                      <w:tcPr>
                        <w:tcW w:w="1406" w:type="dxa"/>
                      </w:tcPr>
                      <w:p w:rsidR="00BC543B" w:rsidRPr="00F76586" w:rsidRDefault="00BC543B" w:rsidP="00BA7670">
                        <w:pPr>
                          <w:jc w:val="center"/>
                          <w:rPr>
                            <w:szCs w:val="22"/>
                          </w:rPr>
                        </w:pPr>
                        <w:r>
                          <w:rPr>
                            <w:rFonts w:cs="Arial"/>
                            <w:sz w:val="22"/>
                            <w:szCs w:val="22"/>
                          </w:rPr>
                          <w:t>Apologies noted</w:t>
                        </w:r>
                      </w:p>
                    </w:tc>
                    <w:tc>
                      <w:tcPr>
                        <w:tcW w:w="1406" w:type="dxa"/>
                      </w:tcPr>
                      <w:p w:rsidR="00BC543B" w:rsidRPr="00F76586" w:rsidRDefault="00BC543B" w:rsidP="00BA7670">
                        <w:pPr>
                          <w:jc w:val="center"/>
                          <w:rPr>
                            <w:szCs w:val="22"/>
                          </w:rPr>
                        </w:pPr>
                        <w:r w:rsidRPr="00F76586">
                          <w:rPr>
                            <w:rFonts w:cs="Arial"/>
                            <w:sz w:val="22"/>
                            <w:szCs w:val="22"/>
                          </w:rPr>
                          <w:sym w:font="Marlett" w:char="F061"/>
                        </w:r>
                      </w:p>
                    </w:tc>
                    <w:tc>
                      <w:tcPr>
                        <w:tcW w:w="1406" w:type="dxa"/>
                      </w:tcPr>
                      <w:p w:rsidR="00BC543B" w:rsidRPr="00F76586" w:rsidRDefault="00BC543B" w:rsidP="00BA7670">
                        <w:pPr>
                          <w:jc w:val="center"/>
                          <w:rPr>
                            <w:szCs w:val="22"/>
                          </w:rPr>
                        </w:pPr>
                        <w:r>
                          <w:rPr>
                            <w:rFonts w:cs="Arial"/>
                            <w:sz w:val="22"/>
                            <w:szCs w:val="22"/>
                          </w:rPr>
                          <w:t>Apologies noted</w:t>
                        </w:r>
                      </w:p>
                    </w:tc>
                    <w:tc>
                      <w:tcPr>
                        <w:tcW w:w="1406" w:type="dxa"/>
                      </w:tcPr>
                      <w:p w:rsidR="00BC543B" w:rsidRPr="006C605B" w:rsidRDefault="00BC543B" w:rsidP="00BA7670">
                        <w:pPr>
                          <w:pStyle w:val="nhsbase"/>
                          <w:jc w:val="center"/>
                          <w:rPr>
                            <w:szCs w:val="22"/>
                          </w:rPr>
                        </w:pPr>
                        <w:r w:rsidRPr="006C605B">
                          <w:rPr>
                            <w:sz w:val="22"/>
                            <w:szCs w:val="22"/>
                          </w:rPr>
                          <w:t>Apologies noted</w:t>
                        </w:r>
                      </w:p>
                    </w:tc>
                  </w:tr>
                </w:tbl>
                <w:p w:rsidR="00BC543B" w:rsidRPr="00F76586" w:rsidRDefault="00BC543B" w:rsidP="00BA7670">
                  <w:pPr>
                    <w:pStyle w:val="nhsbase"/>
                    <w:rPr>
                      <w:szCs w:val="22"/>
                    </w:rPr>
                  </w:pPr>
                </w:p>
              </w:tc>
            </w:tr>
            <w:tr w:rsidR="00BC543B" w:rsidRPr="00F76586" w:rsidTr="00BA7670">
              <w:tc>
                <w:tcPr>
                  <w:tcW w:w="8522" w:type="dxa"/>
                </w:tcPr>
                <w:p w:rsidR="00BC543B" w:rsidRPr="00F76586" w:rsidRDefault="00BC543B" w:rsidP="00BA7670">
                  <w:pPr>
                    <w:pStyle w:val="nhsbase"/>
                    <w:rPr>
                      <w:i/>
                      <w:szCs w:val="22"/>
                    </w:rPr>
                  </w:pPr>
                </w:p>
              </w:tc>
            </w:tr>
            <w:tr w:rsidR="00BC543B" w:rsidRPr="00F76586" w:rsidTr="00BA7670">
              <w:tc>
                <w:tcPr>
                  <w:tcW w:w="8522" w:type="dxa"/>
                </w:tcPr>
                <w:p w:rsidR="00BC543B" w:rsidRPr="00F76586" w:rsidRDefault="00BC543B" w:rsidP="00BA7670">
                  <w:pPr>
                    <w:pStyle w:val="nhsbase"/>
                    <w:rPr>
                      <w:b/>
                      <w:szCs w:val="22"/>
                    </w:rPr>
                  </w:pPr>
                  <w:r w:rsidRPr="00F76586">
                    <w:rPr>
                      <w:b/>
                      <w:sz w:val="22"/>
                      <w:szCs w:val="22"/>
                    </w:rPr>
                    <w:t>The following people were in attendance:</w:t>
                  </w:r>
                </w:p>
                <w:tbl>
                  <w:tblPr>
                    <w:tblW w:w="7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0"/>
                    <w:gridCol w:w="1451"/>
                    <w:gridCol w:w="1384"/>
                    <w:gridCol w:w="1418"/>
                    <w:gridCol w:w="1417"/>
                  </w:tblGrid>
                  <w:tr w:rsidR="00BC543B" w:rsidRPr="00F76586" w:rsidTr="00BA7670">
                    <w:tc>
                      <w:tcPr>
                        <w:tcW w:w="2280" w:type="dxa"/>
                      </w:tcPr>
                      <w:p w:rsidR="00BC543B" w:rsidRPr="00F76586" w:rsidRDefault="00BC543B" w:rsidP="00BA7670">
                        <w:pPr>
                          <w:pStyle w:val="nhsbase"/>
                          <w:rPr>
                            <w:b/>
                            <w:szCs w:val="22"/>
                          </w:rPr>
                        </w:pPr>
                      </w:p>
                    </w:tc>
                    <w:tc>
                      <w:tcPr>
                        <w:tcW w:w="1451" w:type="dxa"/>
                      </w:tcPr>
                      <w:p w:rsidR="00BC543B" w:rsidRPr="00F76586" w:rsidRDefault="00BC543B" w:rsidP="00BA7670">
                        <w:pPr>
                          <w:pStyle w:val="nhsbase"/>
                          <w:jc w:val="center"/>
                          <w:rPr>
                            <w:szCs w:val="22"/>
                          </w:rPr>
                        </w:pPr>
                        <w:r>
                          <w:rPr>
                            <w:sz w:val="22"/>
                            <w:szCs w:val="22"/>
                          </w:rPr>
                          <w:t>25</w:t>
                        </w:r>
                        <w:r w:rsidRPr="00F76586">
                          <w:rPr>
                            <w:sz w:val="22"/>
                            <w:szCs w:val="22"/>
                          </w:rPr>
                          <w:t>/04/1</w:t>
                        </w:r>
                        <w:r>
                          <w:rPr>
                            <w:sz w:val="22"/>
                            <w:szCs w:val="22"/>
                          </w:rPr>
                          <w:t>7</w:t>
                        </w:r>
                      </w:p>
                    </w:tc>
                    <w:tc>
                      <w:tcPr>
                        <w:tcW w:w="1384" w:type="dxa"/>
                      </w:tcPr>
                      <w:p w:rsidR="00BC543B" w:rsidRPr="00F76586" w:rsidRDefault="00BC543B" w:rsidP="00BA7670">
                        <w:pPr>
                          <w:pStyle w:val="nhsbase"/>
                          <w:jc w:val="center"/>
                          <w:rPr>
                            <w:szCs w:val="22"/>
                          </w:rPr>
                        </w:pPr>
                        <w:r>
                          <w:rPr>
                            <w:sz w:val="22"/>
                            <w:szCs w:val="22"/>
                          </w:rPr>
                          <w:t>26</w:t>
                        </w:r>
                        <w:r w:rsidRPr="00F76586">
                          <w:rPr>
                            <w:sz w:val="22"/>
                            <w:szCs w:val="22"/>
                          </w:rPr>
                          <w:t>/07/1</w:t>
                        </w:r>
                        <w:r>
                          <w:rPr>
                            <w:sz w:val="22"/>
                            <w:szCs w:val="22"/>
                          </w:rPr>
                          <w:t>7</w:t>
                        </w:r>
                      </w:p>
                    </w:tc>
                    <w:tc>
                      <w:tcPr>
                        <w:tcW w:w="1418" w:type="dxa"/>
                      </w:tcPr>
                      <w:p w:rsidR="00BC543B" w:rsidRPr="00F76586" w:rsidRDefault="00BC543B" w:rsidP="00BA7670">
                        <w:pPr>
                          <w:pStyle w:val="nhsbase"/>
                          <w:jc w:val="center"/>
                          <w:rPr>
                            <w:szCs w:val="22"/>
                          </w:rPr>
                        </w:pPr>
                        <w:r>
                          <w:rPr>
                            <w:sz w:val="22"/>
                            <w:szCs w:val="22"/>
                          </w:rPr>
                          <w:t>10</w:t>
                        </w:r>
                        <w:r w:rsidRPr="00F76586">
                          <w:rPr>
                            <w:sz w:val="22"/>
                            <w:szCs w:val="22"/>
                          </w:rPr>
                          <w:t>/10/1</w:t>
                        </w:r>
                        <w:r>
                          <w:rPr>
                            <w:sz w:val="22"/>
                            <w:szCs w:val="22"/>
                          </w:rPr>
                          <w:t>7</w:t>
                        </w:r>
                      </w:p>
                    </w:tc>
                    <w:tc>
                      <w:tcPr>
                        <w:tcW w:w="1417" w:type="dxa"/>
                      </w:tcPr>
                      <w:p w:rsidR="00BC543B" w:rsidRPr="00F76586" w:rsidRDefault="00BC543B" w:rsidP="00BA7670">
                        <w:pPr>
                          <w:pStyle w:val="nhsbase"/>
                          <w:jc w:val="center"/>
                          <w:rPr>
                            <w:szCs w:val="22"/>
                          </w:rPr>
                        </w:pPr>
                        <w:r>
                          <w:rPr>
                            <w:sz w:val="22"/>
                            <w:szCs w:val="22"/>
                          </w:rPr>
                          <w:t>30</w:t>
                        </w:r>
                        <w:r w:rsidRPr="00F76586">
                          <w:rPr>
                            <w:sz w:val="22"/>
                            <w:szCs w:val="22"/>
                          </w:rPr>
                          <w:t>/01/1</w:t>
                        </w:r>
                        <w:r>
                          <w:rPr>
                            <w:sz w:val="22"/>
                            <w:szCs w:val="22"/>
                          </w:rPr>
                          <w:t>8</w:t>
                        </w:r>
                      </w:p>
                    </w:tc>
                  </w:tr>
                  <w:tr w:rsidR="00BC543B" w:rsidRPr="00F76586" w:rsidTr="00BA7670">
                    <w:tc>
                      <w:tcPr>
                        <w:tcW w:w="2280" w:type="dxa"/>
                      </w:tcPr>
                      <w:p w:rsidR="00BC543B" w:rsidRPr="00F76586" w:rsidRDefault="00BC543B" w:rsidP="00BA7670">
                        <w:pPr>
                          <w:pStyle w:val="nhsbase"/>
                          <w:rPr>
                            <w:szCs w:val="22"/>
                          </w:rPr>
                        </w:pPr>
                        <w:r w:rsidRPr="00F76586">
                          <w:rPr>
                            <w:sz w:val="22"/>
                            <w:szCs w:val="22"/>
                          </w:rPr>
                          <w:t>David Miller</w:t>
                        </w:r>
                      </w:p>
                    </w:tc>
                    <w:tc>
                      <w:tcPr>
                        <w:tcW w:w="1451" w:type="dxa"/>
                      </w:tcPr>
                      <w:p w:rsidR="00BC543B" w:rsidRPr="00F76586" w:rsidRDefault="00BC543B" w:rsidP="00BA7670">
                        <w:pPr>
                          <w:jc w:val="center"/>
                          <w:rPr>
                            <w:szCs w:val="22"/>
                          </w:rPr>
                        </w:pPr>
                        <w:r w:rsidRPr="00F76586">
                          <w:rPr>
                            <w:rFonts w:cs="Arial"/>
                            <w:sz w:val="22"/>
                            <w:szCs w:val="22"/>
                          </w:rPr>
                          <w:sym w:font="Marlett" w:char="F061"/>
                        </w:r>
                      </w:p>
                    </w:tc>
                    <w:tc>
                      <w:tcPr>
                        <w:tcW w:w="1384" w:type="dxa"/>
                      </w:tcPr>
                      <w:p w:rsidR="00BC543B" w:rsidRPr="00F76586" w:rsidRDefault="00BC543B" w:rsidP="00BA7670">
                        <w:pPr>
                          <w:pStyle w:val="nhsbase"/>
                          <w:jc w:val="center"/>
                          <w:rPr>
                            <w:szCs w:val="22"/>
                          </w:rPr>
                        </w:pPr>
                        <w:r w:rsidRPr="00F76586">
                          <w:rPr>
                            <w:rFonts w:cs="Arial"/>
                            <w:sz w:val="22"/>
                            <w:szCs w:val="22"/>
                          </w:rPr>
                          <w:sym w:font="Marlett" w:char="F061"/>
                        </w:r>
                      </w:p>
                    </w:tc>
                    <w:tc>
                      <w:tcPr>
                        <w:tcW w:w="1418" w:type="dxa"/>
                      </w:tcPr>
                      <w:p w:rsidR="00BC543B" w:rsidRPr="00F76586" w:rsidRDefault="00BC543B" w:rsidP="00BA7670">
                        <w:pPr>
                          <w:pStyle w:val="nhsbase"/>
                          <w:jc w:val="center"/>
                          <w:rPr>
                            <w:szCs w:val="22"/>
                          </w:rPr>
                        </w:pPr>
                        <w:r w:rsidRPr="00F76586">
                          <w:rPr>
                            <w:rFonts w:cs="Arial"/>
                            <w:sz w:val="22"/>
                            <w:szCs w:val="22"/>
                          </w:rPr>
                          <w:sym w:font="Marlett" w:char="F061"/>
                        </w:r>
                      </w:p>
                    </w:tc>
                    <w:tc>
                      <w:tcPr>
                        <w:tcW w:w="1417" w:type="dxa"/>
                      </w:tcPr>
                      <w:p w:rsidR="00BC543B" w:rsidRPr="00F76586" w:rsidRDefault="00BC543B" w:rsidP="00BA7670">
                        <w:pPr>
                          <w:pStyle w:val="nhsbase"/>
                          <w:jc w:val="center"/>
                          <w:rPr>
                            <w:szCs w:val="22"/>
                          </w:rPr>
                        </w:pPr>
                        <w:r w:rsidRPr="00F76586">
                          <w:rPr>
                            <w:rFonts w:cs="Arial"/>
                            <w:sz w:val="22"/>
                            <w:szCs w:val="22"/>
                          </w:rPr>
                          <w:sym w:font="Marlett" w:char="F061"/>
                        </w:r>
                      </w:p>
                    </w:tc>
                  </w:tr>
                  <w:tr w:rsidR="00BC543B" w:rsidRPr="00F76586" w:rsidTr="00BA7670">
                    <w:tc>
                      <w:tcPr>
                        <w:tcW w:w="2280" w:type="dxa"/>
                      </w:tcPr>
                      <w:p w:rsidR="00BC543B" w:rsidRPr="00F76586" w:rsidRDefault="00BC543B" w:rsidP="00BA7670">
                        <w:pPr>
                          <w:pStyle w:val="nhsbase"/>
                          <w:rPr>
                            <w:szCs w:val="22"/>
                          </w:rPr>
                        </w:pPr>
                        <w:r w:rsidRPr="00F76586">
                          <w:rPr>
                            <w:sz w:val="22"/>
                            <w:szCs w:val="22"/>
                          </w:rPr>
                          <w:t>Jill Young</w:t>
                        </w:r>
                      </w:p>
                    </w:tc>
                    <w:tc>
                      <w:tcPr>
                        <w:tcW w:w="1451" w:type="dxa"/>
                      </w:tcPr>
                      <w:p w:rsidR="00BC543B" w:rsidRPr="00F76586" w:rsidRDefault="00BC543B" w:rsidP="00BA7670">
                        <w:pPr>
                          <w:pStyle w:val="nhsbase"/>
                          <w:jc w:val="center"/>
                          <w:rPr>
                            <w:szCs w:val="22"/>
                          </w:rPr>
                        </w:pPr>
                        <w:r w:rsidRPr="00F76586">
                          <w:rPr>
                            <w:rFonts w:cs="Arial"/>
                            <w:sz w:val="22"/>
                            <w:szCs w:val="22"/>
                          </w:rPr>
                          <w:sym w:font="Marlett" w:char="F061"/>
                        </w:r>
                      </w:p>
                    </w:tc>
                    <w:tc>
                      <w:tcPr>
                        <w:tcW w:w="1384" w:type="dxa"/>
                      </w:tcPr>
                      <w:p w:rsidR="00BC543B" w:rsidRPr="00F76586" w:rsidRDefault="00BC543B" w:rsidP="00BA7670">
                        <w:pPr>
                          <w:pStyle w:val="nhsbase"/>
                          <w:jc w:val="center"/>
                          <w:rPr>
                            <w:szCs w:val="22"/>
                          </w:rPr>
                        </w:pPr>
                        <w:r w:rsidRPr="00F76586">
                          <w:rPr>
                            <w:rFonts w:cs="Arial"/>
                            <w:sz w:val="22"/>
                            <w:szCs w:val="22"/>
                          </w:rPr>
                          <w:sym w:font="Marlett" w:char="F061"/>
                        </w:r>
                      </w:p>
                    </w:tc>
                    <w:tc>
                      <w:tcPr>
                        <w:tcW w:w="1418" w:type="dxa"/>
                      </w:tcPr>
                      <w:p w:rsidR="00BC543B" w:rsidRPr="00F76586" w:rsidRDefault="00BC543B" w:rsidP="00BA7670">
                        <w:pPr>
                          <w:jc w:val="center"/>
                          <w:rPr>
                            <w:rFonts w:cs="Arial"/>
                            <w:szCs w:val="22"/>
                          </w:rPr>
                        </w:pPr>
                        <w:r>
                          <w:rPr>
                            <w:rFonts w:cs="Arial"/>
                            <w:sz w:val="22"/>
                            <w:szCs w:val="22"/>
                          </w:rPr>
                          <w:t>Apologies noted</w:t>
                        </w:r>
                      </w:p>
                    </w:tc>
                    <w:tc>
                      <w:tcPr>
                        <w:tcW w:w="1417" w:type="dxa"/>
                      </w:tcPr>
                      <w:p w:rsidR="00BC543B" w:rsidRPr="00F76586" w:rsidRDefault="00BC543B" w:rsidP="00BA7670">
                        <w:pPr>
                          <w:pStyle w:val="nhsbase"/>
                          <w:jc w:val="center"/>
                          <w:rPr>
                            <w:szCs w:val="22"/>
                          </w:rPr>
                        </w:pPr>
                        <w:r w:rsidRPr="00F76586">
                          <w:rPr>
                            <w:rFonts w:cs="Arial"/>
                            <w:sz w:val="22"/>
                            <w:szCs w:val="22"/>
                          </w:rPr>
                          <w:sym w:font="Marlett" w:char="F061"/>
                        </w:r>
                      </w:p>
                    </w:tc>
                  </w:tr>
                  <w:tr w:rsidR="00BC543B" w:rsidRPr="00F76586" w:rsidTr="00BA7670">
                    <w:tc>
                      <w:tcPr>
                        <w:tcW w:w="2280" w:type="dxa"/>
                      </w:tcPr>
                      <w:p w:rsidR="00BC543B" w:rsidRPr="00F76586" w:rsidRDefault="00BC543B" w:rsidP="00BA7670">
                        <w:pPr>
                          <w:pStyle w:val="nhsbase"/>
                          <w:rPr>
                            <w:szCs w:val="22"/>
                          </w:rPr>
                        </w:pPr>
                        <w:proofErr w:type="spellStart"/>
                        <w:r w:rsidRPr="00F76586">
                          <w:rPr>
                            <w:sz w:val="22"/>
                            <w:szCs w:val="22"/>
                          </w:rPr>
                          <w:t>Safia</w:t>
                        </w:r>
                        <w:proofErr w:type="spellEnd"/>
                        <w:r w:rsidRPr="00F76586">
                          <w:rPr>
                            <w:sz w:val="22"/>
                            <w:szCs w:val="22"/>
                          </w:rPr>
                          <w:t xml:space="preserve"> </w:t>
                        </w:r>
                        <w:proofErr w:type="spellStart"/>
                        <w:r w:rsidRPr="00F76586">
                          <w:rPr>
                            <w:sz w:val="22"/>
                            <w:szCs w:val="22"/>
                          </w:rPr>
                          <w:t>Qureshi</w:t>
                        </w:r>
                        <w:proofErr w:type="spellEnd"/>
                      </w:p>
                    </w:tc>
                    <w:tc>
                      <w:tcPr>
                        <w:tcW w:w="1451" w:type="dxa"/>
                      </w:tcPr>
                      <w:p w:rsidR="00BC543B" w:rsidRPr="00F76586" w:rsidRDefault="00BC543B" w:rsidP="00BA7670">
                        <w:pPr>
                          <w:pStyle w:val="nhsbase"/>
                          <w:jc w:val="center"/>
                          <w:rPr>
                            <w:rFonts w:cs="Arial"/>
                            <w:szCs w:val="22"/>
                          </w:rPr>
                        </w:pPr>
                        <w:r w:rsidRPr="00F76586">
                          <w:rPr>
                            <w:rFonts w:cs="Arial"/>
                            <w:sz w:val="22"/>
                            <w:szCs w:val="22"/>
                          </w:rPr>
                          <w:sym w:font="Marlett" w:char="F061"/>
                        </w:r>
                      </w:p>
                    </w:tc>
                    <w:tc>
                      <w:tcPr>
                        <w:tcW w:w="1384" w:type="dxa"/>
                      </w:tcPr>
                      <w:p w:rsidR="00BC543B" w:rsidRPr="00F76586" w:rsidRDefault="00BC543B" w:rsidP="00BA7670">
                        <w:pPr>
                          <w:pStyle w:val="nhsbase"/>
                          <w:jc w:val="center"/>
                          <w:rPr>
                            <w:rFonts w:cs="Arial"/>
                            <w:szCs w:val="22"/>
                          </w:rPr>
                        </w:pPr>
                        <w:r>
                          <w:rPr>
                            <w:rFonts w:cs="Arial"/>
                            <w:sz w:val="22"/>
                            <w:szCs w:val="22"/>
                          </w:rPr>
                          <w:t>Apologies noted</w:t>
                        </w:r>
                      </w:p>
                    </w:tc>
                    <w:tc>
                      <w:tcPr>
                        <w:tcW w:w="1418" w:type="dxa"/>
                      </w:tcPr>
                      <w:p w:rsidR="00BC543B" w:rsidRPr="00F76586" w:rsidRDefault="00BC543B" w:rsidP="00BA7670">
                        <w:pPr>
                          <w:jc w:val="center"/>
                          <w:rPr>
                            <w:rFonts w:cs="Arial"/>
                            <w:szCs w:val="22"/>
                          </w:rPr>
                        </w:pPr>
                        <w:r>
                          <w:rPr>
                            <w:rFonts w:cs="Arial"/>
                            <w:sz w:val="22"/>
                            <w:szCs w:val="22"/>
                          </w:rPr>
                          <w:t>Apologies noted</w:t>
                        </w:r>
                      </w:p>
                    </w:tc>
                    <w:tc>
                      <w:tcPr>
                        <w:tcW w:w="1417" w:type="dxa"/>
                      </w:tcPr>
                      <w:p w:rsidR="00BC543B" w:rsidRPr="00F76586" w:rsidRDefault="00BC543B" w:rsidP="00BA7670">
                        <w:pPr>
                          <w:pStyle w:val="nhsbase"/>
                          <w:jc w:val="center"/>
                          <w:rPr>
                            <w:szCs w:val="22"/>
                          </w:rPr>
                        </w:pPr>
                        <w:r w:rsidRPr="00F76586">
                          <w:rPr>
                            <w:rFonts w:cs="Arial"/>
                            <w:sz w:val="22"/>
                            <w:szCs w:val="22"/>
                          </w:rPr>
                          <w:sym w:font="Marlett" w:char="F061"/>
                        </w:r>
                      </w:p>
                    </w:tc>
                  </w:tr>
                </w:tbl>
                <w:p w:rsidR="00BC543B" w:rsidRPr="00F76586" w:rsidRDefault="00BC543B" w:rsidP="00BA7670">
                  <w:pPr>
                    <w:pStyle w:val="nhsbase"/>
                    <w:jc w:val="center"/>
                    <w:rPr>
                      <w:b/>
                      <w:szCs w:val="22"/>
                    </w:rPr>
                  </w:pPr>
                </w:p>
                <w:p w:rsidR="00BC543B" w:rsidRPr="00F76586" w:rsidRDefault="00BC543B" w:rsidP="00BA7670">
                  <w:pPr>
                    <w:pStyle w:val="nhsbase"/>
                    <w:rPr>
                      <w:b/>
                      <w:szCs w:val="22"/>
                    </w:rPr>
                  </w:pPr>
                  <w:r w:rsidRPr="00F76586">
                    <w:rPr>
                      <w:b/>
                      <w:sz w:val="22"/>
                      <w:szCs w:val="22"/>
                    </w:rPr>
                    <w:t xml:space="preserve">The following individuals attended </w:t>
                  </w:r>
                  <w:r>
                    <w:rPr>
                      <w:b/>
                      <w:sz w:val="22"/>
                      <w:szCs w:val="22"/>
                    </w:rPr>
                    <w:t>as</w:t>
                  </w:r>
                  <w:r w:rsidRPr="00F76586">
                    <w:rPr>
                      <w:b/>
                      <w:sz w:val="22"/>
                      <w:szCs w:val="22"/>
                    </w:rPr>
                    <w:t xml:space="preserve">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80"/>
                    <w:gridCol w:w="1501"/>
                    <w:gridCol w:w="1318"/>
                    <w:gridCol w:w="1434"/>
                    <w:gridCol w:w="1417"/>
                  </w:tblGrid>
                  <w:tr w:rsidR="00BC543B" w:rsidRPr="00F76586" w:rsidTr="00BA7670">
                    <w:tc>
                      <w:tcPr>
                        <w:tcW w:w="2280" w:type="dxa"/>
                      </w:tcPr>
                      <w:p w:rsidR="00BC543B" w:rsidRPr="00F76586" w:rsidRDefault="00BC543B" w:rsidP="00BA7670">
                        <w:pPr>
                          <w:pStyle w:val="nhsbase"/>
                          <w:rPr>
                            <w:b/>
                            <w:szCs w:val="22"/>
                          </w:rPr>
                        </w:pPr>
                      </w:p>
                    </w:tc>
                    <w:tc>
                      <w:tcPr>
                        <w:tcW w:w="1501" w:type="dxa"/>
                      </w:tcPr>
                      <w:p w:rsidR="00BC543B" w:rsidRPr="00F76586" w:rsidRDefault="00BC543B" w:rsidP="00BA7670">
                        <w:pPr>
                          <w:pStyle w:val="nhsbase"/>
                          <w:jc w:val="center"/>
                          <w:rPr>
                            <w:szCs w:val="22"/>
                          </w:rPr>
                        </w:pPr>
                        <w:r>
                          <w:rPr>
                            <w:sz w:val="22"/>
                            <w:szCs w:val="22"/>
                          </w:rPr>
                          <w:t>25</w:t>
                        </w:r>
                        <w:r w:rsidRPr="00F76586">
                          <w:rPr>
                            <w:sz w:val="22"/>
                            <w:szCs w:val="22"/>
                          </w:rPr>
                          <w:t>/04/1</w:t>
                        </w:r>
                        <w:r>
                          <w:rPr>
                            <w:sz w:val="22"/>
                            <w:szCs w:val="22"/>
                          </w:rPr>
                          <w:t>7</w:t>
                        </w:r>
                      </w:p>
                    </w:tc>
                    <w:tc>
                      <w:tcPr>
                        <w:tcW w:w="1318" w:type="dxa"/>
                      </w:tcPr>
                      <w:p w:rsidR="00BC543B" w:rsidRPr="00F76586" w:rsidRDefault="00BC543B" w:rsidP="00BA7670">
                        <w:pPr>
                          <w:pStyle w:val="nhsbase"/>
                          <w:jc w:val="center"/>
                          <w:rPr>
                            <w:szCs w:val="22"/>
                          </w:rPr>
                        </w:pPr>
                        <w:r>
                          <w:rPr>
                            <w:sz w:val="22"/>
                            <w:szCs w:val="22"/>
                          </w:rPr>
                          <w:t>26</w:t>
                        </w:r>
                        <w:r w:rsidRPr="00F76586">
                          <w:rPr>
                            <w:sz w:val="22"/>
                            <w:szCs w:val="22"/>
                          </w:rPr>
                          <w:t>/07/1</w:t>
                        </w:r>
                        <w:r>
                          <w:rPr>
                            <w:sz w:val="22"/>
                            <w:szCs w:val="22"/>
                          </w:rPr>
                          <w:t>7</w:t>
                        </w:r>
                      </w:p>
                    </w:tc>
                    <w:tc>
                      <w:tcPr>
                        <w:tcW w:w="1434" w:type="dxa"/>
                      </w:tcPr>
                      <w:p w:rsidR="00BC543B" w:rsidRPr="00F76586" w:rsidRDefault="00BC543B" w:rsidP="00BA7670">
                        <w:pPr>
                          <w:pStyle w:val="nhsbase"/>
                          <w:jc w:val="center"/>
                          <w:rPr>
                            <w:szCs w:val="22"/>
                          </w:rPr>
                        </w:pPr>
                        <w:r>
                          <w:rPr>
                            <w:sz w:val="22"/>
                            <w:szCs w:val="22"/>
                          </w:rPr>
                          <w:t>10</w:t>
                        </w:r>
                        <w:r w:rsidRPr="00F76586">
                          <w:rPr>
                            <w:sz w:val="22"/>
                            <w:szCs w:val="22"/>
                          </w:rPr>
                          <w:t>/10/1</w:t>
                        </w:r>
                        <w:r>
                          <w:rPr>
                            <w:sz w:val="22"/>
                            <w:szCs w:val="22"/>
                          </w:rPr>
                          <w:t>7</w:t>
                        </w:r>
                      </w:p>
                    </w:tc>
                    <w:tc>
                      <w:tcPr>
                        <w:tcW w:w="1417" w:type="dxa"/>
                      </w:tcPr>
                      <w:p w:rsidR="00BC543B" w:rsidRPr="00F76586" w:rsidRDefault="00BC543B" w:rsidP="00BA7670">
                        <w:pPr>
                          <w:pStyle w:val="nhsbase"/>
                          <w:jc w:val="center"/>
                          <w:rPr>
                            <w:szCs w:val="22"/>
                          </w:rPr>
                        </w:pPr>
                        <w:r>
                          <w:rPr>
                            <w:sz w:val="22"/>
                            <w:szCs w:val="22"/>
                          </w:rPr>
                          <w:t>30</w:t>
                        </w:r>
                        <w:r w:rsidRPr="00F76586">
                          <w:rPr>
                            <w:sz w:val="22"/>
                            <w:szCs w:val="22"/>
                          </w:rPr>
                          <w:t>/01/1</w:t>
                        </w:r>
                        <w:r>
                          <w:rPr>
                            <w:sz w:val="22"/>
                            <w:szCs w:val="22"/>
                          </w:rPr>
                          <w:t>8</w:t>
                        </w:r>
                      </w:p>
                    </w:tc>
                  </w:tr>
                  <w:tr w:rsidR="00BC543B" w:rsidRPr="00F76586" w:rsidTr="00BA7670">
                    <w:tc>
                      <w:tcPr>
                        <w:tcW w:w="2280" w:type="dxa"/>
                      </w:tcPr>
                      <w:p w:rsidR="00BC543B" w:rsidRPr="00F76586" w:rsidRDefault="00BC543B" w:rsidP="00BA7670">
                        <w:pPr>
                          <w:pStyle w:val="nhsbase"/>
                          <w:rPr>
                            <w:szCs w:val="22"/>
                          </w:rPr>
                        </w:pPr>
                        <w:r w:rsidRPr="00F76586">
                          <w:rPr>
                            <w:sz w:val="22"/>
                            <w:szCs w:val="22"/>
                          </w:rPr>
                          <w:t>Mike Higgins</w:t>
                        </w:r>
                      </w:p>
                    </w:tc>
                    <w:tc>
                      <w:tcPr>
                        <w:tcW w:w="1501" w:type="dxa"/>
                      </w:tcPr>
                      <w:p w:rsidR="00BC543B" w:rsidRPr="00F76586" w:rsidRDefault="00BC543B" w:rsidP="00BA7670">
                        <w:pPr>
                          <w:jc w:val="center"/>
                          <w:rPr>
                            <w:rFonts w:cs="Arial"/>
                            <w:szCs w:val="22"/>
                          </w:rPr>
                        </w:pPr>
                        <w:r w:rsidRPr="00F76586">
                          <w:rPr>
                            <w:rFonts w:cs="Arial"/>
                            <w:sz w:val="22"/>
                            <w:szCs w:val="22"/>
                          </w:rPr>
                          <w:t>-</w:t>
                        </w:r>
                      </w:p>
                    </w:tc>
                    <w:tc>
                      <w:tcPr>
                        <w:tcW w:w="1318" w:type="dxa"/>
                      </w:tcPr>
                      <w:p w:rsidR="00BC543B" w:rsidRPr="00F76586" w:rsidRDefault="00BC543B" w:rsidP="00BA7670">
                        <w:pPr>
                          <w:jc w:val="center"/>
                          <w:rPr>
                            <w:rFonts w:cs="Arial"/>
                            <w:szCs w:val="22"/>
                          </w:rPr>
                        </w:pPr>
                        <w:r w:rsidRPr="00F76586">
                          <w:rPr>
                            <w:rFonts w:cs="Arial"/>
                            <w:sz w:val="22"/>
                            <w:szCs w:val="22"/>
                          </w:rPr>
                          <w:t>-</w:t>
                        </w:r>
                      </w:p>
                    </w:tc>
                    <w:tc>
                      <w:tcPr>
                        <w:tcW w:w="1434" w:type="dxa"/>
                      </w:tcPr>
                      <w:p w:rsidR="00BC543B" w:rsidRPr="00F76586" w:rsidRDefault="00BC543B" w:rsidP="00BA7670">
                        <w:pPr>
                          <w:jc w:val="center"/>
                          <w:rPr>
                            <w:rFonts w:cs="Arial"/>
                            <w:szCs w:val="22"/>
                          </w:rPr>
                        </w:pPr>
                        <w:r>
                          <w:rPr>
                            <w:rFonts w:cs="Arial"/>
                            <w:sz w:val="22"/>
                            <w:szCs w:val="22"/>
                          </w:rPr>
                          <w:t>-</w:t>
                        </w:r>
                      </w:p>
                    </w:tc>
                    <w:tc>
                      <w:tcPr>
                        <w:tcW w:w="1417" w:type="dxa"/>
                      </w:tcPr>
                      <w:p w:rsidR="00BC543B" w:rsidRPr="00F76586" w:rsidRDefault="00BC543B" w:rsidP="00BA7670">
                        <w:pPr>
                          <w:jc w:val="center"/>
                          <w:rPr>
                            <w:rFonts w:cs="Arial"/>
                            <w:szCs w:val="22"/>
                          </w:rPr>
                        </w:pPr>
                        <w:r w:rsidRPr="00F76586">
                          <w:rPr>
                            <w:rFonts w:cs="Arial"/>
                            <w:sz w:val="22"/>
                            <w:szCs w:val="22"/>
                          </w:rPr>
                          <w:t>-</w:t>
                        </w:r>
                      </w:p>
                    </w:tc>
                  </w:tr>
                  <w:tr w:rsidR="00BC543B" w:rsidRPr="00F76586" w:rsidTr="00BA7670">
                    <w:tc>
                      <w:tcPr>
                        <w:tcW w:w="2280" w:type="dxa"/>
                      </w:tcPr>
                      <w:p w:rsidR="00BC543B" w:rsidRPr="00F76586" w:rsidRDefault="00BC543B" w:rsidP="00BA7670">
                        <w:pPr>
                          <w:pStyle w:val="nhsbase"/>
                          <w:rPr>
                            <w:szCs w:val="22"/>
                          </w:rPr>
                        </w:pPr>
                        <w:r w:rsidRPr="00F76586">
                          <w:rPr>
                            <w:sz w:val="22"/>
                            <w:szCs w:val="22"/>
                          </w:rPr>
                          <w:t>Anne Marie Cavanagh</w:t>
                        </w:r>
                      </w:p>
                    </w:tc>
                    <w:tc>
                      <w:tcPr>
                        <w:tcW w:w="1501" w:type="dxa"/>
                      </w:tcPr>
                      <w:p w:rsidR="00BC543B" w:rsidRPr="00F76586" w:rsidRDefault="00BC543B" w:rsidP="00BA7670">
                        <w:pPr>
                          <w:jc w:val="center"/>
                          <w:rPr>
                            <w:rFonts w:cs="Arial"/>
                            <w:szCs w:val="22"/>
                          </w:rPr>
                        </w:pPr>
                        <w:r w:rsidRPr="00F76586">
                          <w:rPr>
                            <w:rFonts w:cs="Arial"/>
                            <w:sz w:val="22"/>
                            <w:szCs w:val="22"/>
                          </w:rPr>
                          <w:sym w:font="Marlett" w:char="F061"/>
                        </w:r>
                      </w:p>
                    </w:tc>
                    <w:tc>
                      <w:tcPr>
                        <w:tcW w:w="1318" w:type="dxa"/>
                      </w:tcPr>
                      <w:p w:rsidR="00BC543B" w:rsidRPr="00F76586" w:rsidRDefault="00BC543B" w:rsidP="00BA7670">
                        <w:pPr>
                          <w:jc w:val="center"/>
                          <w:rPr>
                            <w:rFonts w:cs="Arial"/>
                            <w:szCs w:val="22"/>
                          </w:rPr>
                        </w:pPr>
                        <w:r w:rsidRPr="00F76586">
                          <w:rPr>
                            <w:rFonts w:cs="Arial"/>
                            <w:sz w:val="22"/>
                            <w:szCs w:val="22"/>
                          </w:rPr>
                          <w:sym w:font="Marlett" w:char="F061"/>
                        </w:r>
                      </w:p>
                    </w:tc>
                    <w:tc>
                      <w:tcPr>
                        <w:tcW w:w="1434" w:type="dxa"/>
                      </w:tcPr>
                      <w:p w:rsidR="00BC543B" w:rsidRPr="00F76586" w:rsidRDefault="00BC543B" w:rsidP="00BA7670">
                        <w:pPr>
                          <w:jc w:val="center"/>
                          <w:rPr>
                            <w:rFonts w:cs="Arial"/>
                            <w:szCs w:val="22"/>
                          </w:rPr>
                        </w:pPr>
                        <w:r w:rsidRPr="00F76586">
                          <w:rPr>
                            <w:rFonts w:cs="Arial"/>
                            <w:sz w:val="22"/>
                            <w:szCs w:val="22"/>
                          </w:rPr>
                          <w:sym w:font="Marlett" w:char="F061"/>
                        </w:r>
                      </w:p>
                    </w:tc>
                    <w:tc>
                      <w:tcPr>
                        <w:tcW w:w="1417" w:type="dxa"/>
                      </w:tcPr>
                      <w:p w:rsidR="00BC543B" w:rsidRPr="00F76586" w:rsidRDefault="00BC543B" w:rsidP="00BA7670">
                        <w:pPr>
                          <w:pStyle w:val="nhsbase"/>
                          <w:jc w:val="center"/>
                          <w:rPr>
                            <w:rFonts w:cs="Arial"/>
                            <w:szCs w:val="22"/>
                          </w:rPr>
                        </w:pPr>
                        <w:r w:rsidRPr="00F76586">
                          <w:rPr>
                            <w:rFonts w:cs="Arial"/>
                            <w:sz w:val="22"/>
                            <w:szCs w:val="22"/>
                          </w:rPr>
                          <w:sym w:font="Marlett" w:char="F061"/>
                        </w:r>
                      </w:p>
                    </w:tc>
                  </w:tr>
                  <w:tr w:rsidR="00BC543B" w:rsidRPr="00F76586" w:rsidTr="00BA7670">
                    <w:tc>
                      <w:tcPr>
                        <w:tcW w:w="2280" w:type="dxa"/>
                      </w:tcPr>
                      <w:p w:rsidR="00BC543B" w:rsidRPr="00F76586" w:rsidRDefault="00BC543B" w:rsidP="00BA7670">
                        <w:pPr>
                          <w:pStyle w:val="nhsbase"/>
                          <w:rPr>
                            <w:szCs w:val="22"/>
                          </w:rPr>
                        </w:pPr>
                        <w:r w:rsidRPr="00F76586">
                          <w:rPr>
                            <w:sz w:val="22"/>
                            <w:szCs w:val="22"/>
                          </w:rPr>
                          <w:t>Marie Smith</w:t>
                        </w:r>
                      </w:p>
                    </w:tc>
                    <w:tc>
                      <w:tcPr>
                        <w:tcW w:w="1501" w:type="dxa"/>
                      </w:tcPr>
                      <w:p w:rsidR="00BC543B" w:rsidRPr="00F76586" w:rsidRDefault="00BC543B" w:rsidP="00BA7670">
                        <w:pPr>
                          <w:jc w:val="center"/>
                          <w:rPr>
                            <w:rFonts w:cs="Arial"/>
                            <w:szCs w:val="22"/>
                          </w:rPr>
                        </w:pPr>
                        <w:r w:rsidRPr="00F76586">
                          <w:rPr>
                            <w:rFonts w:cs="Arial"/>
                            <w:sz w:val="22"/>
                            <w:szCs w:val="22"/>
                          </w:rPr>
                          <w:t>-</w:t>
                        </w:r>
                      </w:p>
                    </w:tc>
                    <w:tc>
                      <w:tcPr>
                        <w:tcW w:w="1318" w:type="dxa"/>
                      </w:tcPr>
                      <w:p w:rsidR="00BC543B" w:rsidRPr="00F76586" w:rsidRDefault="00BC543B" w:rsidP="00BA7670">
                        <w:pPr>
                          <w:jc w:val="center"/>
                          <w:rPr>
                            <w:rFonts w:cs="Arial"/>
                            <w:szCs w:val="22"/>
                          </w:rPr>
                        </w:pPr>
                        <w:r w:rsidRPr="00F76586">
                          <w:rPr>
                            <w:rFonts w:cs="Arial"/>
                            <w:sz w:val="22"/>
                            <w:szCs w:val="22"/>
                          </w:rPr>
                          <w:sym w:font="Marlett" w:char="F061"/>
                        </w:r>
                      </w:p>
                    </w:tc>
                    <w:tc>
                      <w:tcPr>
                        <w:tcW w:w="1434" w:type="dxa"/>
                      </w:tcPr>
                      <w:p w:rsidR="00BC543B" w:rsidRPr="00F76586" w:rsidRDefault="00BC543B" w:rsidP="00BA7670">
                        <w:pPr>
                          <w:jc w:val="center"/>
                          <w:rPr>
                            <w:rFonts w:cs="Arial"/>
                            <w:szCs w:val="22"/>
                          </w:rPr>
                        </w:pPr>
                        <w:r>
                          <w:rPr>
                            <w:rFonts w:cs="Arial"/>
                            <w:sz w:val="22"/>
                            <w:szCs w:val="22"/>
                          </w:rPr>
                          <w:t>-</w:t>
                        </w:r>
                      </w:p>
                    </w:tc>
                    <w:tc>
                      <w:tcPr>
                        <w:tcW w:w="1417" w:type="dxa"/>
                      </w:tcPr>
                      <w:p w:rsidR="00BC543B" w:rsidRPr="00F76586" w:rsidRDefault="00BC543B" w:rsidP="00BA7670">
                        <w:pPr>
                          <w:jc w:val="center"/>
                          <w:rPr>
                            <w:rFonts w:cs="Arial"/>
                            <w:szCs w:val="22"/>
                          </w:rPr>
                        </w:pPr>
                        <w:r>
                          <w:rPr>
                            <w:rFonts w:cs="Arial"/>
                            <w:sz w:val="22"/>
                            <w:szCs w:val="22"/>
                          </w:rPr>
                          <w:t>-</w:t>
                        </w:r>
                      </w:p>
                    </w:tc>
                  </w:tr>
                  <w:tr w:rsidR="00BC543B" w:rsidRPr="00F76586" w:rsidTr="00BA7670">
                    <w:tc>
                      <w:tcPr>
                        <w:tcW w:w="2280" w:type="dxa"/>
                      </w:tcPr>
                      <w:p w:rsidR="00BC543B" w:rsidRPr="00F76586" w:rsidRDefault="00BC543B" w:rsidP="00BA7670">
                        <w:pPr>
                          <w:pStyle w:val="nhsbase"/>
                          <w:rPr>
                            <w:szCs w:val="22"/>
                          </w:rPr>
                        </w:pPr>
                        <w:r w:rsidRPr="00F76586">
                          <w:rPr>
                            <w:sz w:val="22"/>
                            <w:szCs w:val="22"/>
                          </w:rPr>
                          <w:t>Lynn Heatley</w:t>
                        </w:r>
                      </w:p>
                    </w:tc>
                    <w:tc>
                      <w:tcPr>
                        <w:tcW w:w="1501" w:type="dxa"/>
                      </w:tcPr>
                      <w:p w:rsidR="00BC543B" w:rsidRPr="00F76586" w:rsidRDefault="00BC543B" w:rsidP="00BA7670">
                        <w:pPr>
                          <w:jc w:val="center"/>
                          <w:rPr>
                            <w:rFonts w:cs="Arial"/>
                            <w:szCs w:val="22"/>
                          </w:rPr>
                        </w:pPr>
                        <w:r w:rsidRPr="00F76586">
                          <w:rPr>
                            <w:rFonts w:cs="Arial"/>
                            <w:sz w:val="22"/>
                            <w:szCs w:val="22"/>
                          </w:rPr>
                          <w:t>-</w:t>
                        </w:r>
                      </w:p>
                    </w:tc>
                    <w:tc>
                      <w:tcPr>
                        <w:tcW w:w="1318" w:type="dxa"/>
                      </w:tcPr>
                      <w:p w:rsidR="00BC543B" w:rsidRPr="00F76586" w:rsidRDefault="00BC543B" w:rsidP="00BA7670">
                        <w:pPr>
                          <w:jc w:val="center"/>
                          <w:rPr>
                            <w:rFonts w:cs="Arial"/>
                            <w:szCs w:val="22"/>
                          </w:rPr>
                        </w:pPr>
                        <w:r w:rsidRPr="00F76586">
                          <w:rPr>
                            <w:rFonts w:cs="Arial"/>
                            <w:sz w:val="22"/>
                            <w:szCs w:val="22"/>
                          </w:rPr>
                          <w:t>-</w:t>
                        </w:r>
                      </w:p>
                    </w:tc>
                    <w:tc>
                      <w:tcPr>
                        <w:tcW w:w="1434" w:type="dxa"/>
                      </w:tcPr>
                      <w:p w:rsidR="00BC543B" w:rsidRPr="00F76586" w:rsidRDefault="00BC543B" w:rsidP="00BA7670">
                        <w:pPr>
                          <w:jc w:val="center"/>
                          <w:rPr>
                            <w:rFonts w:cs="Arial"/>
                            <w:szCs w:val="22"/>
                          </w:rPr>
                        </w:pPr>
                        <w:r w:rsidRPr="00F76586">
                          <w:rPr>
                            <w:rFonts w:cs="Arial"/>
                            <w:sz w:val="22"/>
                            <w:szCs w:val="22"/>
                          </w:rPr>
                          <w:sym w:font="Marlett" w:char="F061"/>
                        </w:r>
                      </w:p>
                    </w:tc>
                    <w:tc>
                      <w:tcPr>
                        <w:tcW w:w="1417" w:type="dxa"/>
                      </w:tcPr>
                      <w:p w:rsidR="00BC543B" w:rsidRPr="00F76586" w:rsidRDefault="00BC543B" w:rsidP="00BA7670">
                        <w:pPr>
                          <w:pStyle w:val="nhsbase"/>
                          <w:jc w:val="center"/>
                          <w:rPr>
                            <w:rFonts w:cs="Arial"/>
                            <w:szCs w:val="22"/>
                          </w:rPr>
                        </w:pPr>
                        <w:r w:rsidRPr="00F76586">
                          <w:rPr>
                            <w:rFonts w:cs="Arial"/>
                            <w:sz w:val="22"/>
                            <w:szCs w:val="22"/>
                          </w:rPr>
                          <w:t>-</w:t>
                        </w:r>
                      </w:p>
                    </w:tc>
                  </w:tr>
                  <w:tr w:rsidR="00BC543B" w:rsidRPr="00F76586" w:rsidTr="00BA7670">
                    <w:tc>
                      <w:tcPr>
                        <w:tcW w:w="2280" w:type="dxa"/>
                      </w:tcPr>
                      <w:p w:rsidR="00BC543B" w:rsidRPr="00F76586" w:rsidRDefault="00BC543B" w:rsidP="00BA7670">
                        <w:pPr>
                          <w:pStyle w:val="nhsbase"/>
                          <w:rPr>
                            <w:szCs w:val="22"/>
                          </w:rPr>
                        </w:pPr>
                        <w:r w:rsidRPr="00F76586">
                          <w:rPr>
                            <w:sz w:val="22"/>
                            <w:szCs w:val="22"/>
                          </w:rPr>
                          <w:t>Laura Langan Riach</w:t>
                        </w:r>
                      </w:p>
                    </w:tc>
                    <w:tc>
                      <w:tcPr>
                        <w:tcW w:w="1501" w:type="dxa"/>
                      </w:tcPr>
                      <w:p w:rsidR="00BC543B" w:rsidRPr="00F76586" w:rsidRDefault="00BC543B" w:rsidP="00BA7670">
                        <w:pPr>
                          <w:jc w:val="center"/>
                          <w:rPr>
                            <w:rFonts w:cs="Arial"/>
                            <w:szCs w:val="22"/>
                          </w:rPr>
                        </w:pPr>
                        <w:r w:rsidRPr="00F76586">
                          <w:rPr>
                            <w:rFonts w:cs="Arial"/>
                            <w:sz w:val="22"/>
                            <w:szCs w:val="22"/>
                          </w:rPr>
                          <w:sym w:font="Marlett" w:char="F061"/>
                        </w:r>
                      </w:p>
                    </w:tc>
                    <w:tc>
                      <w:tcPr>
                        <w:tcW w:w="1318" w:type="dxa"/>
                      </w:tcPr>
                      <w:p w:rsidR="00BC543B" w:rsidRPr="00F76586" w:rsidRDefault="00BC543B" w:rsidP="00BA7670">
                        <w:pPr>
                          <w:jc w:val="center"/>
                          <w:rPr>
                            <w:rFonts w:cs="Arial"/>
                            <w:szCs w:val="22"/>
                          </w:rPr>
                        </w:pPr>
                        <w:r w:rsidRPr="00F76586">
                          <w:rPr>
                            <w:rFonts w:cs="Arial"/>
                            <w:sz w:val="22"/>
                            <w:szCs w:val="22"/>
                          </w:rPr>
                          <w:sym w:font="Marlett" w:char="F061"/>
                        </w:r>
                      </w:p>
                    </w:tc>
                    <w:tc>
                      <w:tcPr>
                        <w:tcW w:w="1434" w:type="dxa"/>
                      </w:tcPr>
                      <w:p w:rsidR="00BC543B" w:rsidRPr="00F76586" w:rsidRDefault="00BC543B" w:rsidP="00BA7670">
                        <w:pPr>
                          <w:jc w:val="center"/>
                          <w:rPr>
                            <w:rFonts w:cs="Arial"/>
                            <w:szCs w:val="22"/>
                          </w:rPr>
                        </w:pPr>
                        <w:r>
                          <w:rPr>
                            <w:rFonts w:cs="Arial"/>
                            <w:sz w:val="22"/>
                            <w:szCs w:val="22"/>
                          </w:rPr>
                          <w:t>Apologies noted</w:t>
                        </w:r>
                      </w:p>
                    </w:tc>
                    <w:tc>
                      <w:tcPr>
                        <w:tcW w:w="1417" w:type="dxa"/>
                      </w:tcPr>
                      <w:p w:rsidR="00BC543B" w:rsidRPr="00F76586" w:rsidRDefault="00BC543B" w:rsidP="00BA7670">
                        <w:pPr>
                          <w:pStyle w:val="nhsbase"/>
                          <w:jc w:val="center"/>
                          <w:rPr>
                            <w:rFonts w:cs="Arial"/>
                            <w:szCs w:val="22"/>
                          </w:rPr>
                        </w:pPr>
                        <w:r w:rsidRPr="00F76586">
                          <w:rPr>
                            <w:rFonts w:cs="Arial"/>
                            <w:sz w:val="22"/>
                            <w:szCs w:val="22"/>
                          </w:rPr>
                          <w:sym w:font="Marlett" w:char="F061"/>
                        </w:r>
                      </w:p>
                    </w:tc>
                  </w:tr>
                  <w:tr w:rsidR="00BC543B" w:rsidRPr="00F76586" w:rsidTr="00BA7670">
                    <w:tc>
                      <w:tcPr>
                        <w:tcW w:w="2280" w:type="dxa"/>
                      </w:tcPr>
                      <w:p w:rsidR="00BC543B" w:rsidRPr="00F76586" w:rsidRDefault="00BC543B" w:rsidP="00BA7670">
                        <w:pPr>
                          <w:pStyle w:val="nhsbase"/>
                          <w:rPr>
                            <w:szCs w:val="22"/>
                          </w:rPr>
                        </w:pPr>
                        <w:r w:rsidRPr="00F76586">
                          <w:rPr>
                            <w:sz w:val="22"/>
                            <w:szCs w:val="22"/>
                          </w:rPr>
                          <w:t>Sandie Scott</w:t>
                        </w:r>
                      </w:p>
                    </w:tc>
                    <w:tc>
                      <w:tcPr>
                        <w:tcW w:w="1501" w:type="dxa"/>
                      </w:tcPr>
                      <w:p w:rsidR="00BC543B" w:rsidRPr="00F76586" w:rsidRDefault="00BC543B" w:rsidP="00BA7670">
                        <w:pPr>
                          <w:jc w:val="center"/>
                          <w:rPr>
                            <w:rFonts w:cs="Arial"/>
                            <w:szCs w:val="22"/>
                          </w:rPr>
                        </w:pPr>
                        <w:r w:rsidRPr="00F76586">
                          <w:rPr>
                            <w:rFonts w:cs="Arial"/>
                            <w:sz w:val="22"/>
                            <w:szCs w:val="22"/>
                          </w:rPr>
                          <w:sym w:font="Marlett" w:char="F061"/>
                        </w:r>
                      </w:p>
                    </w:tc>
                    <w:tc>
                      <w:tcPr>
                        <w:tcW w:w="1318" w:type="dxa"/>
                      </w:tcPr>
                      <w:p w:rsidR="00BC543B" w:rsidRPr="00F76586" w:rsidRDefault="00BC543B" w:rsidP="00BA7670">
                        <w:pPr>
                          <w:jc w:val="center"/>
                          <w:rPr>
                            <w:rFonts w:cs="Arial"/>
                            <w:szCs w:val="22"/>
                          </w:rPr>
                        </w:pPr>
                        <w:r w:rsidRPr="00F76586">
                          <w:rPr>
                            <w:rFonts w:cs="Arial"/>
                            <w:sz w:val="22"/>
                            <w:szCs w:val="22"/>
                          </w:rPr>
                          <w:t>-</w:t>
                        </w:r>
                      </w:p>
                    </w:tc>
                    <w:tc>
                      <w:tcPr>
                        <w:tcW w:w="1434" w:type="dxa"/>
                      </w:tcPr>
                      <w:p w:rsidR="00BC543B" w:rsidRPr="00F76586" w:rsidRDefault="00BC543B" w:rsidP="00BA7670">
                        <w:pPr>
                          <w:jc w:val="center"/>
                          <w:rPr>
                            <w:rFonts w:cs="Arial"/>
                            <w:szCs w:val="22"/>
                          </w:rPr>
                        </w:pPr>
                        <w:r w:rsidRPr="00F76586">
                          <w:rPr>
                            <w:rFonts w:cs="Arial"/>
                            <w:sz w:val="22"/>
                            <w:szCs w:val="22"/>
                          </w:rPr>
                          <w:sym w:font="Marlett" w:char="F061"/>
                        </w:r>
                      </w:p>
                    </w:tc>
                    <w:tc>
                      <w:tcPr>
                        <w:tcW w:w="1417" w:type="dxa"/>
                      </w:tcPr>
                      <w:p w:rsidR="00BC543B" w:rsidRPr="00F76586" w:rsidRDefault="00BC543B" w:rsidP="00BA7670">
                        <w:pPr>
                          <w:pStyle w:val="nhsbase"/>
                          <w:jc w:val="center"/>
                          <w:rPr>
                            <w:rFonts w:cs="Arial"/>
                            <w:szCs w:val="22"/>
                          </w:rPr>
                        </w:pPr>
                        <w:r w:rsidRPr="00F76586">
                          <w:rPr>
                            <w:rFonts w:cs="Arial"/>
                            <w:sz w:val="22"/>
                            <w:szCs w:val="22"/>
                          </w:rPr>
                          <w:sym w:font="Marlett" w:char="F061"/>
                        </w:r>
                      </w:p>
                    </w:tc>
                  </w:tr>
                  <w:tr w:rsidR="00BC543B" w:rsidRPr="00F76586" w:rsidTr="00BA7670">
                    <w:tc>
                      <w:tcPr>
                        <w:tcW w:w="2280" w:type="dxa"/>
                      </w:tcPr>
                      <w:p w:rsidR="00BC543B" w:rsidRPr="00F76586" w:rsidRDefault="00BC543B" w:rsidP="00BA7670">
                        <w:pPr>
                          <w:pStyle w:val="nhsbase"/>
                          <w:rPr>
                            <w:szCs w:val="22"/>
                          </w:rPr>
                        </w:pPr>
                        <w:r>
                          <w:rPr>
                            <w:sz w:val="22"/>
                            <w:szCs w:val="22"/>
                          </w:rPr>
                          <w:t>Donna Akhal</w:t>
                        </w:r>
                      </w:p>
                    </w:tc>
                    <w:tc>
                      <w:tcPr>
                        <w:tcW w:w="1501" w:type="dxa"/>
                      </w:tcPr>
                      <w:p w:rsidR="00BC543B" w:rsidRPr="00F76586" w:rsidRDefault="00BC543B" w:rsidP="00BA7670">
                        <w:pPr>
                          <w:jc w:val="center"/>
                          <w:rPr>
                            <w:rFonts w:cs="Arial"/>
                            <w:szCs w:val="22"/>
                          </w:rPr>
                        </w:pPr>
                        <w:r>
                          <w:rPr>
                            <w:rFonts w:cs="Arial"/>
                            <w:sz w:val="22"/>
                            <w:szCs w:val="22"/>
                          </w:rPr>
                          <w:t>-</w:t>
                        </w:r>
                      </w:p>
                    </w:tc>
                    <w:tc>
                      <w:tcPr>
                        <w:tcW w:w="1318" w:type="dxa"/>
                      </w:tcPr>
                      <w:p w:rsidR="00BC543B" w:rsidRPr="00F76586" w:rsidRDefault="00BC543B" w:rsidP="00BA7670">
                        <w:pPr>
                          <w:jc w:val="center"/>
                          <w:rPr>
                            <w:rFonts w:cs="Arial"/>
                            <w:szCs w:val="22"/>
                          </w:rPr>
                        </w:pPr>
                        <w:r w:rsidRPr="00F76586">
                          <w:rPr>
                            <w:rFonts w:cs="Arial"/>
                            <w:sz w:val="22"/>
                            <w:szCs w:val="22"/>
                          </w:rPr>
                          <w:sym w:font="Marlett" w:char="F061"/>
                        </w:r>
                      </w:p>
                    </w:tc>
                    <w:tc>
                      <w:tcPr>
                        <w:tcW w:w="1434" w:type="dxa"/>
                      </w:tcPr>
                      <w:p w:rsidR="00BC543B" w:rsidRPr="00F76586" w:rsidRDefault="00BC543B" w:rsidP="00BA7670">
                        <w:pPr>
                          <w:jc w:val="center"/>
                          <w:rPr>
                            <w:rFonts w:cs="Arial"/>
                            <w:szCs w:val="22"/>
                          </w:rPr>
                        </w:pPr>
                        <w:r>
                          <w:rPr>
                            <w:rFonts w:cs="Arial"/>
                            <w:sz w:val="22"/>
                            <w:szCs w:val="22"/>
                          </w:rPr>
                          <w:t>Apologies noted</w:t>
                        </w:r>
                      </w:p>
                    </w:tc>
                    <w:tc>
                      <w:tcPr>
                        <w:tcW w:w="1417" w:type="dxa"/>
                      </w:tcPr>
                      <w:p w:rsidR="00BC543B" w:rsidRPr="00F76586" w:rsidRDefault="00BC543B" w:rsidP="00BA7670">
                        <w:pPr>
                          <w:pStyle w:val="nhsbase"/>
                          <w:jc w:val="center"/>
                          <w:rPr>
                            <w:rFonts w:cs="Arial"/>
                            <w:szCs w:val="22"/>
                          </w:rPr>
                        </w:pPr>
                        <w:r>
                          <w:rPr>
                            <w:rFonts w:cs="Arial"/>
                            <w:sz w:val="22"/>
                            <w:szCs w:val="22"/>
                          </w:rPr>
                          <w:t>-</w:t>
                        </w:r>
                      </w:p>
                    </w:tc>
                  </w:tr>
                </w:tbl>
                <w:p w:rsidR="00BC543B" w:rsidRPr="00F76586" w:rsidRDefault="00BC543B" w:rsidP="00BA7670">
                  <w:pPr>
                    <w:pStyle w:val="nhsbase"/>
                    <w:rPr>
                      <w:szCs w:val="22"/>
                    </w:rPr>
                  </w:pPr>
                </w:p>
              </w:tc>
            </w:tr>
          </w:tbl>
          <w:p w:rsidR="00BC543B" w:rsidRDefault="00BC543B" w:rsidP="003F0736">
            <w:pPr>
              <w:pStyle w:val="nhsbase"/>
              <w:rPr>
                <w:szCs w:val="22"/>
              </w:rPr>
            </w:pPr>
          </w:p>
          <w:p w:rsidR="00BC543B" w:rsidRPr="00D52C0E" w:rsidRDefault="001A3CF4" w:rsidP="00F27EDE">
            <w:pPr>
              <w:pStyle w:val="nhsbase"/>
              <w:spacing w:before="240"/>
              <w:rPr>
                <w:szCs w:val="22"/>
              </w:rPr>
            </w:pPr>
            <w:r w:rsidRPr="00D52C0E">
              <w:rPr>
                <w:sz w:val="22"/>
                <w:szCs w:val="22"/>
              </w:rPr>
              <w:t xml:space="preserve">Jack Rae </w:t>
            </w:r>
            <w:r w:rsidR="00D52C0E" w:rsidRPr="00D52C0E">
              <w:rPr>
                <w:sz w:val="22"/>
                <w:szCs w:val="22"/>
              </w:rPr>
              <w:t>(</w:t>
            </w:r>
            <w:r w:rsidR="00F27EDE">
              <w:rPr>
                <w:sz w:val="22"/>
                <w:szCs w:val="22"/>
              </w:rPr>
              <w:t>C</w:t>
            </w:r>
            <w:r w:rsidR="00D52C0E" w:rsidRPr="00D52C0E">
              <w:rPr>
                <w:sz w:val="22"/>
                <w:szCs w:val="22"/>
              </w:rPr>
              <w:t xml:space="preserve">ommittee Chair) </w:t>
            </w:r>
            <w:r w:rsidRPr="00D52C0E">
              <w:rPr>
                <w:sz w:val="22"/>
                <w:szCs w:val="22"/>
              </w:rPr>
              <w:t xml:space="preserve">Non Executive appointment came to an end in July 2017 and this </w:t>
            </w:r>
            <w:r w:rsidR="00D52C0E" w:rsidRPr="00D52C0E">
              <w:rPr>
                <w:sz w:val="22"/>
                <w:szCs w:val="22"/>
              </w:rPr>
              <w:t>position</w:t>
            </w:r>
            <w:r w:rsidRPr="00D52C0E">
              <w:rPr>
                <w:sz w:val="22"/>
                <w:szCs w:val="22"/>
              </w:rPr>
              <w:t xml:space="preserve"> was therefore filled by Kay Harriman </w:t>
            </w:r>
            <w:r w:rsidR="00F27EDE">
              <w:rPr>
                <w:sz w:val="22"/>
                <w:szCs w:val="22"/>
              </w:rPr>
              <w:t xml:space="preserve">from </w:t>
            </w:r>
            <w:r w:rsidR="00D52C0E" w:rsidRPr="00D52C0E">
              <w:rPr>
                <w:sz w:val="22"/>
                <w:szCs w:val="22"/>
              </w:rPr>
              <w:t xml:space="preserve"> August 2017. </w:t>
            </w:r>
          </w:p>
        </w:tc>
      </w:tr>
      <w:tr w:rsidR="001676D2" w:rsidRPr="00F76586" w:rsidTr="003F0736">
        <w:tc>
          <w:tcPr>
            <w:tcW w:w="550" w:type="dxa"/>
          </w:tcPr>
          <w:p w:rsidR="001676D2" w:rsidRPr="00F76586" w:rsidRDefault="001676D2" w:rsidP="003F0736">
            <w:pPr>
              <w:pStyle w:val="nhsbase"/>
              <w:rPr>
                <w:szCs w:val="22"/>
              </w:rPr>
            </w:pPr>
          </w:p>
        </w:tc>
        <w:tc>
          <w:tcPr>
            <w:tcW w:w="8896" w:type="dxa"/>
          </w:tcPr>
          <w:p w:rsidR="001676D2" w:rsidRPr="00F76586" w:rsidRDefault="001676D2" w:rsidP="003F0736">
            <w:pPr>
              <w:pStyle w:val="nhsbase"/>
              <w:rPr>
                <w:szCs w:val="22"/>
              </w:rPr>
            </w:pPr>
          </w:p>
        </w:tc>
      </w:tr>
      <w:tr w:rsidR="001676D2" w:rsidRPr="00F76586" w:rsidTr="003F0736">
        <w:tc>
          <w:tcPr>
            <w:tcW w:w="550" w:type="dxa"/>
          </w:tcPr>
          <w:p w:rsidR="001676D2" w:rsidRPr="00F76586" w:rsidRDefault="001676D2" w:rsidP="003F0736">
            <w:pPr>
              <w:pStyle w:val="nhsbase"/>
              <w:rPr>
                <w:b/>
                <w:szCs w:val="22"/>
              </w:rPr>
            </w:pPr>
            <w:r w:rsidRPr="00F76586">
              <w:rPr>
                <w:b/>
                <w:sz w:val="22"/>
                <w:szCs w:val="22"/>
              </w:rPr>
              <w:t>2.</w:t>
            </w:r>
          </w:p>
        </w:tc>
        <w:tc>
          <w:tcPr>
            <w:tcW w:w="8896" w:type="dxa"/>
          </w:tcPr>
          <w:p w:rsidR="001676D2" w:rsidRPr="00F76586" w:rsidRDefault="001676D2" w:rsidP="003F0736">
            <w:pPr>
              <w:pStyle w:val="nhsbase"/>
              <w:rPr>
                <w:szCs w:val="22"/>
              </w:rPr>
            </w:pPr>
            <w:r w:rsidRPr="00F76586">
              <w:rPr>
                <w:b/>
                <w:sz w:val="22"/>
                <w:szCs w:val="22"/>
              </w:rPr>
              <w:t>Meetings</w:t>
            </w:r>
          </w:p>
        </w:tc>
      </w:tr>
      <w:tr w:rsidR="001676D2" w:rsidRPr="00F76586" w:rsidTr="003326DC">
        <w:tc>
          <w:tcPr>
            <w:tcW w:w="550" w:type="dxa"/>
          </w:tcPr>
          <w:p w:rsidR="001676D2" w:rsidRPr="00F76586" w:rsidRDefault="001676D2" w:rsidP="003F0736">
            <w:pPr>
              <w:pStyle w:val="nhsbase"/>
              <w:rPr>
                <w:szCs w:val="22"/>
              </w:rPr>
            </w:pPr>
          </w:p>
        </w:tc>
        <w:tc>
          <w:tcPr>
            <w:tcW w:w="8896" w:type="dxa"/>
          </w:tcPr>
          <w:p w:rsidR="001676D2" w:rsidRPr="00F76586" w:rsidRDefault="001676D2" w:rsidP="003F0736">
            <w:pPr>
              <w:pStyle w:val="nhsbase"/>
              <w:rPr>
                <w:szCs w:val="22"/>
              </w:rPr>
            </w:pPr>
          </w:p>
        </w:tc>
      </w:tr>
      <w:tr w:rsidR="001676D2" w:rsidRPr="00F76586" w:rsidTr="003F0736">
        <w:tc>
          <w:tcPr>
            <w:tcW w:w="550" w:type="dxa"/>
          </w:tcPr>
          <w:p w:rsidR="001676D2" w:rsidRPr="00F76586" w:rsidRDefault="001676D2" w:rsidP="003F0736">
            <w:pPr>
              <w:pStyle w:val="nhsbase"/>
              <w:rPr>
                <w:szCs w:val="22"/>
              </w:rPr>
            </w:pPr>
            <w:r w:rsidRPr="00F76586">
              <w:rPr>
                <w:sz w:val="22"/>
                <w:szCs w:val="22"/>
              </w:rPr>
              <w:t>2.1</w:t>
            </w:r>
          </w:p>
        </w:tc>
        <w:tc>
          <w:tcPr>
            <w:tcW w:w="8896" w:type="dxa"/>
          </w:tcPr>
          <w:p w:rsidR="001676D2" w:rsidRPr="00F76586" w:rsidRDefault="001676D2" w:rsidP="003F0736">
            <w:pPr>
              <w:pStyle w:val="nhsbase"/>
              <w:rPr>
                <w:szCs w:val="22"/>
              </w:rPr>
            </w:pPr>
            <w:r w:rsidRPr="00F76586">
              <w:rPr>
                <w:sz w:val="22"/>
                <w:szCs w:val="22"/>
              </w:rPr>
              <w:t xml:space="preserve">The Person Centred Committee </w:t>
            </w:r>
            <w:r>
              <w:rPr>
                <w:sz w:val="22"/>
                <w:szCs w:val="22"/>
              </w:rPr>
              <w:t>met</w:t>
            </w:r>
            <w:r w:rsidRPr="00F76586">
              <w:rPr>
                <w:sz w:val="22"/>
                <w:szCs w:val="22"/>
              </w:rPr>
              <w:t xml:space="preserve"> four</w:t>
            </w:r>
            <w:r>
              <w:rPr>
                <w:sz w:val="22"/>
                <w:szCs w:val="22"/>
              </w:rPr>
              <w:t xml:space="preserve"> times</w:t>
            </w:r>
            <w:r w:rsidR="003F0736">
              <w:rPr>
                <w:sz w:val="22"/>
                <w:szCs w:val="22"/>
              </w:rPr>
              <w:t xml:space="preserve"> during the period 1 April 2017 to 31 March 2018</w:t>
            </w:r>
            <w:r w:rsidRPr="00F76586">
              <w:rPr>
                <w:sz w:val="22"/>
                <w:szCs w:val="22"/>
              </w:rPr>
              <w:t xml:space="preserve">. </w:t>
            </w:r>
            <w:r>
              <w:rPr>
                <w:sz w:val="22"/>
                <w:szCs w:val="22"/>
              </w:rPr>
              <w:t>There are a number of standing agenda items that allow the PCC to monitor</w:t>
            </w:r>
            <w:r w:rsidRPr="00F76586">
              <w:rPr>
                <w:sz w:val="22"/>
                <w:szCs w:val="22"/>
              </w:rPr>
              <w:t xml:space="preserve"> staff governance and person centred activities </w:t>
            </w:r>
            <w:r>
              <w:rPr>
                <w:sz w:val="22"/>
                <w:szCs w:val="22"/>
              </w:rPr>
              <w:t>as a routine. The PCC has also overseen the development of the</w:t>
            </w:r>
            <w:r w:rsidRPr="00F76586">
              <w:rPr>
                <w:sz w:val="22"/>
                <w:szCs w:val="22"/>
              </w:rPr>
              <w:t xml:space="preserve"> Board’s Involving People Strategy and </w:t>
            </w:r>
            <w:r>
              <w:rPr>
                <w:sz w:val="22"/>
                <w:szCs w:val="22"/>
              </w:rPr>
              <w:t xml:space="preserve">other </w:t>
            </w:r>
            <w:r w:rsidRPr="00F76586">
              <w:rPr>
                <w:sz w:val="22"/>
                <w:szCs w:val="22"/>
              </w:rPr>
              <w:t xml:space="preserve">corporate activities.  </w:t>
            </w:r>
          </w:p>
          <w:p w:rsidR="001676D2" w:rsidRPr="00F76586" w:rsidRDefault="001676D2" w:rsidP="003F0736">
            <w:pPr>
              <w:pStyle w:val="nhsbase"/>
              <w:rPr>
                <w:szCs w:val="22"/>
              </w:rPr>
            </w:pPr>
          </w:p>
        </w:tc>
      </w:tr>
      <w:tr w:rsidR="001676D2" w:rsidRPr="00F76586" w:rsidTr="003F0736">
        <w:tc>
          <w:tcPr>
            <w:tcW w:w="550" w:type="dxa"/>
          </w:tcPr>
          <w:p w:rsidR="001676D2" w:rsidRPr="00F76586" w:rsidRDefault="001676D2" w:rsidP="003F0736">
            <w:pPr>
              <w:pStyle w:val="nhsbase"/>
              <w:rPr>
                <w:szCs w:val="22"/>
              </w:rPr>
            </w:pPr>
          </w:p>
        </w:tc>
        <w:tc>
          <w:tcPr>
            <w:tcW w:w="8896" w:type="dxa"/>
          </w:tcPr>
          <w:p w:rsidR="001676D2" w:rsidRPr="00F76586" w:rsidRDefault="001676D2" w:rsidP="003F0736">
            <w:pPr>
              <w:pStyle w:val="nhsbase"/>
              <w:rPr>
                <w:szCs w:val="22"/>
              </w:rPr>
            </w:pPr>
          </w:p>
        </w:tc>
      </w:tr>
      <w:tr w:rsidR="001676D2" w:rsidRPr="00F76586" w:rsidTr="003F0736">
        <w:tc>
          <w:tcPr>
            <w:tcW w:w="550" w:type="dxa"/>
          </w:tcPr>
          <w:p w:rsidR="001676D2" w:rsidRPr="00F76586" w:rsidRDefault="001676D2" w:rsidP="003F0736">
            <w:pPr>
              <w:pStyle w:val="nhsbase"/>
              <w:rPr>
                <w:b/>
                <w:szCs w:val="22"/>
              </w:rPr>
            </w:pPr>
            <w:r w:rsidRPr="00F76586">
              <w:rPr>
                <w:b/>
                <w:sz w:val="22"/>
                <w:szCs w:val="22"/>
              </w:rPr>
              <w:t>3.</w:t>
            </w:r>
          </w:p>
        </w:tc>
        <w:tc>
          <w:tcPr>
            <w:tcW w:w="8896" w:type="dxa"/>
          </w:tcPr>
          <w:p w:rsidR="001676D2" w:rsidRPr="00F76586" w:rsidRDefault="001676D2" w:rsidP="003F0736">
            <w:pPr>
              <w:pStyle w:val="nhsbase"/>
              <w:rPr>
                <w:b/>
                <w:szCs w:val="22"/>
              </w:rPr>
            </w:pPr>
            <w:r w:rsidRPr="00F76586">
              <w:rPr>
                <w:b/>
                <w:sz w:val="22"/>
                <w:szCs w:val="22"/>
              </w:rPr>
              <w:t>Work/reviews carried out by internal parties</w:t>
            </w:r>
          </w:p>
        </w:tc>
      </w:tr>
      <w:tr w:rsidR="001676D2" w:rsidRPr="00F76586" w:rsidTr="003F0736">
        <w:tc>
          <w:tcPr>
            <w:tcW w:w="550" w:type="dxa"/>
          </w:tcPr>
          <w:p w:rsidR="001676D2" w:rsidRPr="00F76586" w:rsidRDefault="001676D2" w:rsidP="003F0736">
            <w:pPr>
              <w:pStyle w:val="nhsbase"/>
              <w:rPr>
                <w:szCs w:val="22"/>
              </w:rPr>
            </w:pPr>
          </w:p>
        </w:tc>
        <w:tc>
          <w:tcPr>
            <w:tcW w:w="8896" w:type="dxa"/>
          </w:tcPr>
          <w:p w:rsidR="001676D2" w:rsidRPr="00F76586" w:rsidRDefault="001676D2" w:rsidP="003F0736">
            <w:pPr>
              <w:pStyle w:val="nhsbase"/>
              <w:rPr>
                <w:szCs w:val="22"/>
              </w:rPr>
            </w:pPr>
          </w:p>
        </w:tc>
      </w:tr>
      <w:tr w:rsidR="001676D2" w:rsidRPr="00F76586" w:rsidTr="003F0736">
        <w:tc>
          <w:tcPr>
            <w:tcW w:w="550" w:type="dxa"/>
          </w:tcPr>
          <w:p w:rsidR="001676D2" w:rsidRPr="00F76586" w:rsidRDefault="001676D2" w:rsidP="003F0736">
            <w:pPr>
              <w:pStyle w:val="nhsbase"/>
              <w:rPr>
                <w:szCs w:val="22"/>
              </w:rPr>
            </w:pPr>
            <w:r w:rsidRPr="00F76586">
              <w:rPr>
                <w:sz w:val="22"/>
                <w:szCs w:val="22"/>
              </w:rPr>
              <w:t>3.1</w:t>
            </w:r>
          </w:p>
          <w:p w:rsidR="001676D2" w:rsidRPr="00F76586" w:rsidRDefault="001676D2" w:rsidP="003F0736">
            <w:pPr>
              <w:rPr>
                <w:szCs w:val="22"/>
              </w:rPr>
            </w:pPr>
          </w:p>
        </w:tc>
        <w:tc>
          <w:tcPr>
            <w:tcW w:w="8896" w:type="dxa"/>
          </w:tcPr>
          <w:p w:rsidR="001676D2" w:rsidRDefault="001676D2" w:rsidP="003F0736">
            <w:pPr>
              <w:pStyle w:val="nhsbase"/>
              <w:rPr>
                <w:szCs w:val="22"/>
              </w:rPr>
            </w:pPr>
            <w:r w:rsidRPr="00F76586">
              <w:rPr>
                <w:sz w:val="22"/>
                <w:szCs w:val="22"/>
              </w:rPr>
              <w:t xml:space="preserve">Policies affecting staff are approved by the Partnership Forum </w:t>
            </w:r>
            <w:r>
              <w:rPr>
                <w:rFonts w:cs="Arial"/>
                <w:bCs/>
                <w:color w:val="000000"/>
                <w:sz w:val="22"/>
                <w:szCs w:val="22"/>
                <w:lang w:val="en-US"/>
              </w:rPr>
              <w:t>which in turn</w:t>
            </w:r>
            <w:r w:rsidRPr="00F76586">
              <w:rPr>
                <w:rFonts w:cs="Arial"/>
                <w:bCs/>
                <w:color w:val="000000"/>
                <w:sz w:val="22"/>
                <w:szCs w:val="22"/>
                <w:lang w:val="en-US"/>
              </w:rPr>
              <w:t xml:space="preserve"> reports to the PCC against the Staff Governance Standard</w:t>
            </w:r>
            <w:r w:rsidRPr="00F76586">
              <w:rPr>
                <w:sz w:val="22"/>
                <w:szCs w:val="22"/>
              </w:rPr>
              <w:t>.  The</w:t>
            </w:r>
            <w:r>
              <w:rPr>
                <w:sz w:val="22"/>
                <w:szCs w:val="22"/>
              </w:rPr>
              <w:t>re were no policies for the</w:t>
            </w:r>
            <w:r w:rsidRPr="00F76586">
              <w:rPr>
                <w:sz w:val="22"/>
                <w:szCs w:val="22"/>
              </w:rPr>
              <w:t xml:space="preserve"> Committee </w:t>
            </w:r>
            <w:r>
              <w:rPr>
                <w:sz w:val="22"/>
                <w:szCs w:val="22"/>
              </w:rPr>
              <w:t xml:space="preserve">to note </w:t>
            </w:r>
            <w:r w:rsidR="00FC5012">
              <w:rPr>
                <w:sz w:val="22"/>
                <w:szCs w:val="22"/>
              </w:rPr>
              <w:t>in 2017/18</w:t>
            </w:r>
            <w:r w:rsidRPr="00F76586">
              <w:rPr>
                <w:sz w:val="22"/>
                <w:szCs w:val="22"/>
              </w:rPr>
              <w:t>:</w:t>
            </w:r>
          </w:p>
        </w:tc>
      </w:tr>
      <w:tr w:rsidR="001676D2" w:rsidRPr="00F76586" w:rsidTr="003F0736">
        <w:tc>
          <w:tcPr>
            <w:tcW w:w="550" w:type="dxa"/>
          </w:tcPr>
          <w:p w:rsidR="001676D2" w:rsidRPr="00F76586" w:rsidRDefault="001676D2" w:rsidP="003F0736">
            <w:pPr>
              <w:pStyle w:val="nhsbase"/>
              <w:rPr>
                <w:szCs w:val="22"/>
              </w:rPr>
            </w:pPr>
          </w:p>
        </w:tc>
        <w:tc>
          <w:tcPr>
            <w:tcW w:w="8896" w:type="dxa"/>
          </w:tcPr>
          <w:p w:rsidR="001676D2" w:rsidRDefault="001676D2" w:rsidP="003F0736">
            <w:pPr>
              <w:pStyle w:val="nhsbase"/>
              <w:rPr>
                <w:szCs w:val="22"/>
              </w:rPr>
            </w:pPr>
          </w:p>
          <w:p w:rsidR="00FE28C2" w:rsidRPr="00F76586" w:rsidRDefault="00FE28C2" w:rsidP="003F0736">
            <w:pPr>
              <w:pStyle w:val="nhsbase"/>
              <w:rPr>
                <w:szCs w:val="22"/>
              </w:rPr>
            </w:pPr>
          </w:p>
        </w:tc>
      </w:tr>
      <w:tr w:rsidR="001676D2" w:rsidRPr="00F76586" w:rsidTr="003F0736">
        <w:tc>
          <w:tcPr>
            <w:tcW w:w="550" w:type="dxa"/>
          </w:tcPr>
          <w:p w:rsidR="001676D2" w:rsidRPr="00F76586" w:rsidRDefault="001676D2" w:rsidP="003F0736">
            <w:pPr>
              <w:pStyle w:val="nhsbase"/>
              <w:rPr>
                <w:szCs w:val="22"/>
              </w:rPr>
            </w:pPr>
            <w:r w:rsidRPr="00F76586">
              <w:rPr>
                <w:b/>
                <w:sz w:val="22"/>
                <w:szCs w:val="22"/>
              </w:rPr>
              <w:t>4.</w:t>
            </w:r>
          </w:p>
        </w:tc>
        <w:tc>
          <w:tcPr>
            <w:tcW w:w="8896" w:type="dxa"/>
          </w:tcPr>
          <w:p w:rsidR="001676D2" w:rsidRPr="00F76586" w:rsidRDefault="001676D2" w:rsidP="003F0736">
            <w:pPr>
              <w:pStyle w:val="nhsbase"/>
              <w:rPr>
                <w:b/>
                <w:szCs w:val="22"/>
              </w:rPr>
            </w:pPr>
            <w:r w:rsidRPr="00F76586">
              <w:rPr>
                <w:b/>
                <w:sz w:val="22"/>
                <w:szCs w:val="22"/>
              </w:rPr>
              <w:t>Work/reviews carried out by external parties</w:t>
            </w:r>
          </w:p>
          <w:p w:rsidR="001676D2" w:rsidRPr="00F76586" w:rsidRDefault="001676D2" w:rsidP="003F0736">
            <w:pPr>
              <w:pStyle w:val="nhsbase"/>
              <w:rPr>
                <w:szCs w:val="22"/>
              </w:rPr>
            </w:pPr>
          </w:p>
        </w:tc>
      </w:tr>
      <w:tr w:rsidR="001676D2" w:rsidRPr="00F76586" w:rsidTr="003F0736">
        <w:tc>
          <w:tcPr>
            <w:tcW w:w="550" w:type="dxa"/>
          </w:tcPr>
          <w:p w:rsidR="001676D2" w:rsidRPr="00F76586" w:rsidRDefault="001676D2" w:rsidP="003F0736">
            <w:pPr>
              <w:pStyle w:val="nhsbase"/>
              <w:rPr>
                <w:szCs w:val="22"/>
              </w:rPr>
            </w:pPr>
            <w:r w:rsidRPr="00F76586">
              <w:rPr>
                <w:sz w:val="22"/>
                <w:szCs w:val="22"/>
              </w:rPr>
              <w:t>4.1</w:t>
            </w:r>
          </w:p>
        </w:tc>
        <w:tc>
          <w:tcPr>
            <w:tcW w:w="8896" w:type="dxa"/>
          </w:tcPr>
          <w:p w:rsidR="001676D2" w:rsidRPr="00F76586" w:rsidRDefault="001676D2" w:rsidP="003F0736">
            <w:pPr>
              <w:rPr>
                <w:rFonts w:cs="Arial"/>
                <w:szCs w:val="22"/>
              </w:rPr>
            </w:pPr>
            <w:r w:rsidRPr="00F76586">
              <w:rPr>
                <w:rFonts w:cs="Arial"/>
                <w:sz w:val="22"/>
                <w:szCs w:val="22"/>
              </w:rPr>
              <w:t>None during this time period.</w:t>
            </w:r>
          </w:p>
        </w:tc>
      </w:tr>
      <w:tr w:rsidR="001676D2" w:rsidRPr="00F76586" w:rsidTr="003F0736">
        <w:tc>
          <w:tcPr>
            <w:tcW w:w="550" w:type="dxa"/>
          </w:tcPr>
          <w:p w:rsidR="001676D2" w:rsidRDefault="001676D2" w:rsidP="003F0736">
            <w:pPr>
              <w:pStyle w:val="nhsbase"/>
              <w:rPr>
                <w:szCs w:val="22"/>
              </w:rPr>
            </w:pPr>
          </w:p>
          <w:p w:rsidR="001676D2" w:rsidRDefault="001676D2" w:rsidP="003F0736">
            <w:pPr>
              <w:pStyle w:val="nhsbase"/>
              <w:rPr>
                <w:szCs w:val="22"/>
              </w:rPr>
            </w:pPr>
          </w:p>
          <w:p w:rsidR="001676D2" w:rsidRPr="00F76586" w:rsidRDefault="001676D2" w:rsidP="003F0736">
            <w:pPr>
              <w:pStyle w:val="nhsbase"/>
              <w:rPr>
                <w:b/>
                <w:szCs w:val="22"/>
              </w:rPr>
            </w:pPr>
            <w:r>
              <w:rPr>
                <w:b/>
                <w:sz w:val="22"/>
                <w:szCs w:val="22"/>
              </w:rPr>
              <w:t>5.</w:t>
            </w:r>
          </w:p>
        </w:tc>
        <w:tc>
          <w:tcPr>
            <w:tcW w:w="8896" w:type="dxa"/>
          </w:tcPr>
          <w:p w:rsidR="001676D2" w:rsidRDefault="001676D2" w:rsidP="003F0736">
            <w:pPr>
              <w:pStyle w:val="nhsbase"/>
              <w:rPr>
                <w:b/>
                <w:szCs w:val="22"/>
              </w:rPr>
            </w:pPr>
          </w:p>
          <w:p w:rsidR="001676D2" w:rsidRDefault="001676D2" w:rsidP="003F0736">
            <w:pPr>
              <w:pStyle w:val="nhsbase"/>
              <w:rPr>
                <w:b/>
                <w:szCs w:val="22"/>
              </w:rPr>
            </w:pPr>
          </w:p>
          <w:p w:rsidR="001676D2" w:rsidRPr="00F76586" w:rsidRDefault="001676D2" w:rsidP="003F0736">
            <w:pPr>
              <w:pStyle w:val="nhsbase"/>
              <w:rPr>
                <w:szCs w:val="22"/>
              </w:rPr>
            </w:pPr>
            <w:r w:rsidRPr="00F76586">
              <w:rPr>
                <w:b/>
                <w:sz w:val="22"/>
                <w:szCs w:val="22"/>
              </w:rPr>
              <w:t>Board Papers</w:t>
            </w:r>
          </w:p>
        </w:tc>
      </w:tr>
      <w:tr w:rsidR="001676D2" w:rsidRPr="00F76586" w:rsidTr="003F0736">
        <w:tc>
          <w:tcPr>
            <w:tcW w:w="550" w:type="dxa"/>
          </w:tcPr>
          <w:p w:rsidR="001676D2" w:rsidRDefault="001676D2" w:rsidP="003F0736">
            <w:pPr>
              <w:pStyle w:val="nhsbase"/>
              <w:rPr>
                <w:szCs w:val="22"/>
              </w:rPr>
            </w:pPr>
          </w:p>
        </w:tc>
        <w:tc>
          <w:tcPr>
            <w:tcW w:w="8896" w:type="dxa"/>
          </w:tcPr>
          <w:p w:rsidR="001676D2" w:rsidRPr="00F76586" w:rsidRDefault="001676D2" w:rsidP="003F0736">
            <w:pPr>
              <w:pStyle w:val="nhsbase"/>
              <w:rPr>
                <w:szCs w:val="22"/>
              </w:rPr>
            </w:pPr>
          </w:p>
        </w:tc>
      </w:tr>
      <w:tr w:rsidR="001676D2" w:rsidRPr="00F76586" w:rsidTr="003F0736">
        <w:tc>
          <w:tcPr>
            <w:tcW w:w="550" w:type="dxa"/>
          </w:tcPr>
          <w:p w:rsidR="001676D2" w:rsidRDefault="001676D2" w:rsidP="003F0736">
            <w:pPr>
              <w:pStyle w:val="nhsbase"/>
              <w:rPr>
                <w:szCs w:val="22"/>
              </w:rPr>
            </w:pPr>
            <w:r>
              <w:rPr>
                <w:sz w:val="22"/>
                <w:szCs w:val="22"/>
              </w:rPr>
              <w:t>5.1</w:t>
            </w:r>
          </w:p>
          <w:p w:rsidR="001676D2" w:rsidRDefault="001676D2" w:rsidP="003F0736">
            <w:pPr>
              <w:pStyle w:val="nhsbase"/>
              <w:rPr>
                <w:szCs w:val="22"/>
              </w:rPr>
            </w:pPr>
          </w:p>
          <w:p w:rsidR="001676D2" w:rsidRDefault="001676D2" w:rsidP="003F0736">
            <w:pPr>
              <w:pStyle w:val="nhsbase"/>
              <w:rPr>
                <w:szCs w:val="22"/>
              </w:rPr>
            </w:pPr>
          </w:p>
          <w:p w:rsidR="001676D2" w:rsidRPr="00F76586" w:rsidRDefault="001676D2" w:rsidP="003F0736">
            <w:pPr>
              <w:pStyle w:val="nhsbase"/>
              <w:rPr>
                <w:szCs w:val="22"/>
              </w:rPr>
            </w:pPr>
          </w:p>
        </w:tc>
        <w:tc>
          <w:tcPr>
            <w:tcW w:w="8896" w:type="dxa"/>
          </w:tcPr>
          <w:p w:rsidR="001676D2" w:rsidRPr="00F76586" w:rsidRDefault="001676D2" w:rsidP="003F0736">
            <w:pPr>
              <w:pStyle w:val="nhsbase"/>
              <w:rPr>
                <w:szCs w:val="22"/>
              </w:rPr>
            </w:pPr>
            <w:r w:rsidRPr="00F76586">
              <w:rPr>
                <w:sz w:val="22"/>
                <w:szCs w:val="22"/>
              </w:rPr>
              <w:t xml:space="preserve">The approved minutes </w:t>
            </w:r>
            <w:r>
              <w:rPr>
                <w:sz w:val="22"/>
                <w:szCs w:val="22"/>
              </w:rPr>
              <w:t xml:space="preserve">from each </w:t>
            </w:r>
            <w:r w:rsidRPr="00F76586">
              <w:rPr>
                <w:sz w:val="22"/>
                <w:szCs w:val="22"/>
              </w:rPr>
              <w:t xml:space="preserve">meeting are presented </w:t>
            </w:r>
            <w:r>
              <w:rPr>
                <w:sz w:val="22"/>
                <w:szCs w:val="22"/>
              </w:rPr>
              <w:t>at the subsequent</w:t>
            </w:r>
            <w:r w:rsidRPr="00F76586">
              <w:rPr>
                <w:sz w:val="22"/>
                <w:szCs w:val="22"/>
              </w:rPr>
              <w:t xml:space="preserve"> Board meeting for discussion. Summary outputs from each meeting are presented to the first available Board meeting</w:t>
            </w:r>
            <w:r>
              <w:rPr>
                <w:sz w:val="22"/>
                <w:szCs w:val="22"/>
              </w:rPr>
              <w:t xml:space="preserve"> to</w:t>
            </w:r>
            <w:r w:rsidRPr="00F76586">
              <w:rPr>
                <w:sz w:val="22"/>
                <w:szCs w:val="22"/>
              </w:rPr>
              <w:t xml:space="preserve"> allow Board members to be appraised of any governance issues pending final approval of committee minutes.</w:t>
            </w:r>
          </w:p>
        </w:tc>
      </w:tr>
      <w:tr w:rsidR="001676D2" w:rsidRPr="00F76586" w:rsidTr="003F0736">
        <w:tc>
          <w:tcPr>
            <w:tcW w:w="550" w:type="dxa"/>
          </w:tcPr>
          <w:p w:rsidR="001676D2" w:rsidRDefault="001676D2" w:rsidP="003F0736">
            <w:pPr>
              <w:pStyle w:val="nhsbase"/>
              <w:rPr>
                <w:szCs w:val="22"/>
              </w:rPr>
            </w:pPr>
          </w:p>
          <w:p w:rsidR="001676D2" w:rsidRPr="00F76586" w:rsidRDefault="001676D2" w:rsidP="003F0736">
            <w:pPr>
              <w:pStyle w:val="nhsbase"/>
              <w:rPr>
                <w:szCs w:val="22"/>
              </w:rPr>
            </w:pPr>
            <w:r>
              <w:rPr>
                <w:sz w:val="22"/>
                <w:szCs w:val="22"/>
              </w:rPr>
              <w:t>5.2</w:t>
            </w:r>
          </w:p>
        </w:tc>
        <w:tc>
          <w:tcPr>
            <w:tcW w:w="8896" w:type="dxa"/>
          </w:tcPr>
          <w:p w:rsidR="001676D2" w:rsidRDefault="001676D2" w:rsidP="003F0736">
            <w:pPr>
              <w:pStyle w:val="nhsbase"/>
              <w:rPr>
                <w:szCs w:val="22"/>
              </w:rPr>
            </w:pPr>
          </w:p>
          <w:p w:rsidR="001676D2" w:rsidRPr="00F76586" w:rsidRDefault="001676D2" w:rsidP="003F0736">
            <w:pPr>
              <w:pStyle w:val="nhsbase"/>
              <w:rPr>
                <w:szCs w:val="22"/>
              </w:rPr>
            </w:pPr>
            <w:r w:rsidRPr="00F76586">
              <w:rPr>
                <w:sz w:val="22"/>
                <w:szCs w:val="22"/>
              </w:rPr>
              <w:t>The annual report w</w:t>
            </w:r>
            <w:r w:rsidR="003326DC">
              <w:rPr>
                <w:sz w:val="22"/>
                <w:szCs w:val="22"/>
              </w:rPr>
              <w:t xml:space="preserve">ill be presented to the June </w:t>
            </w:r>
            <w:r w:rsidR="00A7785C">
              <w:rPr>
                <w:sz w:val="22"/>
                <w:szCs w:val="22"/>
              </w:rPr>
              <w:t>2018</w:t>
            </w:r>
            <w:r w:rsidRPr="00F76586">
              <w:rPr>
                <w:sz w:val="22"/>
                <w:szCs w:val="22"/>
              </w:rPr>
              <w:t xml:space="preserve"> NWTC Board Meeting. </w:t>
            </w:r>
          </w:p>
        </w:tc>
      </w:tr>
      <w:tr w:rsidR="001676D2" w:rsidRPr="00F76586" w:rsidTr="003F0736">
        <w:tc>
          <w:tcPr>
            <w:tcW w:w="550" w:type="dxa"/>
            <w:shd w:val="clear" w:color="auto" w:fill="auto"/>
          </w:tcPr>
          <w:p w:rsidR="001676D2" w:rsidRDefault="001676D2" w:rsidP="003F0736">
            <w:pPr>
              <w:pStyle w:val="nhsbase"/>
              <w:rPr>
                <w:szCs w:val="22"/>
              </w:rPr>
            </w:pPr>
          </w:p>
          <w:p w:rsidR="001676D2" w:rsidRDefault="001676D2" w:rsidP="003F0736">
            <w:pPr>
              <w:pStyle w:val="nhsbase"/>
              <w:rPr>
                <w:szCs w:val="22"/>
              </w:rPr>
            </w:pPr>
          </w:p>
          <w:p w:rsidR="001676D2" w:rsidRPr="00F76586" w:rsidRDefault="001676D2" w:rsidP="003F0736">
            <w:pPr>
              <w:pStyle w:val="nhsbase"/>
              <w:rPr>
                <w:szCs w:val="22"/>
              </w:rPr>
            </w:pPr>
            <w:r w:rsidRPr="00F76586">
              <w:rPr>
                <w:b/>
                <w:sz w:val="22"/>
                <w:szCs w:val="22"/>
              </w:rPr>
              <w:t>6.</w:t>
            </w:r>
          </w:p>
        </w:tc>
        <w:tc>
          <w:tcPr>
            <w:tcW w:w="8896" w:type="dxa"/>
          </w:tcPr>
          <w:p w:rsidR="001676D2" w:rsidRDefault="001676D2" w:rsidP="003F0736">
            <w:pPr>
              <w:pStyle w:val="nhsbase"/>
              <w:rPr>
                <w:rFonts w:cs="Arial"/>
                <w:b/>
                <w:szCs w:val="22"/>
              </w:rPr>
            </w:pPr>
          </w:p>
          <w:p w:rsidR="001676D2" w:rsidRDefault="001676D2" w:rsidP="003F0736">
            <w:pPr>
              <w:pStyle w:val="nhsbase"/>
              <w:rPr>
                <w:rFonts w:cs="Arial"/>
                <w:b/>
                <w:szCs w:val="22"/>
              </w:rPr>
            </w:pPr>
          </w:p>
          <w:p w:rsidR="001676D2" w:rsidRPr="00F76586" w:rsidRDefault="001676D2" w:rsidP="003F0736">
            <w:pPr>
              <w:pStyle w:val="nhsbase"/>
              <w:rPr>
                <w:rFonts w:cs="Arial"/>
                <w:b/>
                <w:szCs w:val="22"/>
              </w:rPr>
            </w:pPr>
            <w:r w:rsidRPr="00F76586">
              <w:rPr>
                <w:rFonts w:cs="Arial"/>
                <w:b/>
                <w:sz w:val="22"/>
                <w:szCs w:val="22"/>
              </w:rPr>
              <w:t>Risk Management</w:t>
            </w:r>
          </w:p>
        </w:tc>
      </w:tr>
      <w:tr w:rsidR="001676D2" w:rsidRPr="00F76586" w:rsidTr="003F0736">
        <w:tc>
          <w:tcPr>
            <w:tcW w:w="550" w:type="dxa"/>
          </w:tcPr>
          <w:p w:rsidR="001676D2" w:rsidRPr="00F76586" w:rsidRDefault="001676D2" w:rsidP="003F0736">
            <w:pPr>
              <w:pStyle w:val="nhsbase"/>
              <w:rPr>
                <w:b/>
                <w:szCs w:val="22"/>
              </w:rPr>
            </w:pPr>
          </w:p>
        </w:tc>
        <w:tc>
          <w:tcPr>
            <w:tcW w:w="8896" w:type="dxa"/>
          </w:tcPr>
          <w:p w:rsidR="001676D2" w:rsidRPr="00F76586" w:rsidRDefault="001676D2" w:rsidP="003F0736">
            <w:pPr>
              <w:pStyle w:val="nhsbase"/>
              <w:rPr>
                <w:rFonts w:cs="Arial"/>
                <w:szCs w:val="22"/>
              </w:rPr>
            </w:pPr>
          </w:p>
        </w:tc>
      </w:tr>
      <w:tr w:rsidR="001676D2" w:rsidRPr="00F76586" w:rsidTr="003F0736">
        <w:tc>
          <w:tcPr>
            <w:tcW w:w="550" w:type="dxa"/>
          </w:tcPr>
          <w:p w:rsidR="001676D2" w:rsidRPr="00F76586" w:rsidRDefault="001676D2" w:rsidP="003F0736">
            <w:pPr>
              <w:pStyle w:val="nhsbase"/>
              <w:rPr>
                <w:szCs w:val="22"/>
              </w:rPr>
            </w:pPr>
            <w:r w:rsidRPr="00F76586">
              <w:rPr>
                <w:sz w:val="22"/>
                <w:szCs w:val="22"/>
              </w:rPr>
              <w:t>6.1</w:t>
            </w:r>
          </w:p>
          <w:p w:rsidR="001676D2" w:rsidRPr="00F76586" w:rsidRDefault="001676D2" w:rsidP="003F0736">
            <w:pPr>
              <w:pStyle w:val="nhsbase"/>
              <w:rPr>
                <w:szCs w:val="22"/>
              </w:rPr>
            </w:pPr>
          </w:p>
        </w:tc>
        <w:tc>
          <w:tcPr>
            <w:tcW w:w="8896" w:type="dxa"/>
          </w:tcPr>
          <w:p w:rsidR="001676D2" w:rsidRPr="00F76586" w:rsidRDefault="001676D2" w:rsidP="003F0736">
            <w:pPr>
              <w:pStyle w:val="nhsbase"/>
              <w:rPr>
                <w:rFonts w:cs="Arial"/>
                <w:szCs w:val="22"/>
              </w:rPr>
            </w:pPr>
            <w:r w:rsidRPr="00F76586">
              <w:rPr>
                <w:rFonts w:cs="Arial"/>
                <w:sz w:val="22"/>
                <w:szCs w:val="22"/>
              </w:rPr>
              <w:t>No risks were reported to the Committee.</w:t>
            </w:r>
            <w:r>
              <w:rPr>
                <w:rFonts w:cs="Arial"/>
                <w:sz w:val="22"/>
                <w:szCs w:val="22"/>
              </w:rPr>
              <w:t xml:space="preserve"> No risks were identified by the Committee.</w:t>
            </w:r>
          </w:p>
          <w:p w:rsidR="001676D2" w:rsidRPr="00F76586" w:rsidRDefault="001676D2" w:rsidP="003F0736">
            <w:pPr>
              <w:pStyle w:val="nhsbase"/>
              <w:ind w:left="-10" w:hanging="540"/>
              <w:rPr>
                <w:rFonts w:cs="Arial"/>
                <w:szCs w:val="22"/>
                <w:highlight w:val="yellow"/>
              </w:rPr>
            </w:pPr>
            <w:r w:rsidRPr="00F76586">
              <w:rPr>
                <w:rFonts w:cs="Arial"/>
                <w:sz w:val="22"/>
                <w:szCs w:val="22"/>
              </w:rPr>
              <w:t xml:space="preserve">6.3 </w:t>
            </w:r>
          </w:p>
        </w:tc>
      </w:tr>
      <w:tr w:rsidR="001676D2" w:rsidRPr="00F76586" w:rsidTr="003F0736">
        <w:tc>
          <w:tcPr>
            <w:tcW w:w="550" w:type="dxa"/>
          </w:tcPr>
          <w:p w:rsidR="001676D2" w:rsidRPr="00F76586" w:rsidRDefault="001676D2" w:rsidP="003F0736">
            <w:pPr>
              <w:pStyle w:val="nhsbase"/>
              <w:rPr>
                <w:szCs w:val="22"/>
              </w:rPr>
            </w:pPr>
          </w:p>
        </w:tc>
        <w:tc>
          <w:tcPr>
            <w:tcW w:w="8896" w:type="dxa"/>
          </w:tcPr>
          <w:p w:rsidR="001676D2" w:rsidRPr="00F76586" w:rsidRDefault="001676D2" w:rsidP="003F0736">
            <w:pPr>
              <w:pStyle w:val="nhsbase"/>
              <w:rPr>
                <w:rFonts w:cs="Arial"/>
                <w:szCs w:val="22"/>
                <w:highlight w:val="yellow"/>
              </w:rPr>
            </w:pPr>
          </w:p>
        </w:tc>
      </w:tr>
      <w:tr w:rsidR="001676D2" w:rsidRPr="00F76586" w:rsidTr="003F0736">
        <w:tc>
          <w:tcPr>
            <w:tcW w:w="550" w:type="dxa"/>
          </w:tcPr>
          <w:p w:rsidR="001676D2" w:rsidRPr="00F76586" w:rsidRDefault="001676D2" w:rsidP="003F0736">
            <w:pPr>
              <w:pStyle w:val="nhsbase"/>
              <w:rPr>
                <w:szCs w:val="22"/>
              </w:rPr>
            </w:pPr>
            <w:r w:rsidRPr="00F76586">
              <w:rPr>
                <w:b/>
                <w:sz w:val="22"/>
                <w:szCs w:val="22"/>
              </w:rPr>
              <w:t>7.</w:t>
            </w:r>
          </w:p>
        </w:tc>
        <w:tc>
          <w:tcPr>
            <w:tcW w:w="8896" w:type="dxa"/>
          </w:tcPr>
          <w:p w:rsidR="001676D2" w:rsidRPr="00F76586" w:rsidRDefault="001676D2" w:rsidP="003F0736">
            <w:pPr>
              <w:pStyle w:val="nhsbase"/>
              <w:rPr>
                <w:rFonts w:cs="Arial"/>
                <w:b/>
                <w:szCs w:val="22"/>
              </w:rPr>
            </w:pPr>
            <w:r w:rsidRPr="00F76586">
              <w:rPr>
                <w:rFonts w:cs="Arial"/>
                <w:b/>
                <w:sz w:val="22"/>
                <w:szCs w:val="22"/>
              </w:rPr>
              <w:t>Audit Scotland National Reports (or other national reports)</w:t>
            </w:r>
          </w:p>
        </w:tc>
      </w:tr>
      <w:tr w:rsidR="001676D2" w:rsidRPr="00F76586" w:rsidTr="003F0736">
        <w:tc>
          <w:tcPr>
            <w:tcW w:w="550" w:type="dxa"/>
          </w:tcPr>
          <w:p w:rsidR="001676D2" w:rsidRDefault="001676D2" w:rsidP="003F0736">
            <w:pPr>
              <w:pStyle w:val="nhsbase"/>
              <w:rPr>
                <w:b/>
                <w:szCs w:val="22"/>
              </w:rPr>
            </w:pPr>
          </w:p>
          <w:p w:rsidR="00E26FFB" w:rsidRDefault="001676D2" w:rsidP="003F0736">
            <w:pPr>
              <w:pStyle w:val="nhsbase"/>
              <w:rPr>
                <w:b/>
                <w:szCs w:val="22"/>
              </w:rPr>
            </w:pPr>
            <w:r w:rsidRPr="00F76586">
              <w:rPr>
                <w:sz w:val="22"/>
                <w:szCs w:val="22"/>
              </w:rPr>
              <w:t>7.1</w:t>
            </w:r>
          </w:p>
          <w:p w:rsidR="00E26FFB" w:rsidRDefault="00E26FFB" w:rsidP="00E26FFB"/>
          <w:p w:rsidR="00E26FFB" w:rsidRPr="00E26FFB" w:rsidRDefault="00E26FFB" w:rsidP="00E26FFB">
            <w:r>
              <w:t xml:space="preserve">8. </w:t>
            </w:r>
          </w:p>
          <w:p w:rsidR="00E26FFB" w:rsidRDefault="00E26FFB" w:rsidP="00E26FFB"/>
          <w:p w:rsidR="00E26FFB" w:rsidRPr="00E26FFB" w:rsidRDefault="00E26FFB" w:rsidP="00E26FFB">
            <w:r>
              <w:t>8.1</w:t>
            </w:r>
          </w:p>
          <w:p w:rsidR="001676D2" w:rsidRPr="00E26FFB" w:rsidRDefault="001676D2" w:rsidP="00E26FFB"/>
        </w:tc>
        <w:tc>
          <w:tcPr>
            <w:tcW w:w="8896" w:type="dxa"/>
          </w:tcPr>
          <w:p w:rsidR="001676D2" w:rsidRPr="00F76586" w:rsidRDefault="001676D2" w:rsidP="003F0736">
            <w:pPr>
              <w:pStyle w:val="nhsbase"/>
              <w:rPr>
                <w:rFonts w:cs="Arial"/>
                <w:szCs w:val="22"/>
              </w:rPr>
            </w:pPr>
          </w:p>
          <w:p w:rsidR="00E26FFB" w:rsidRDefault="001676D2" w:rsidP="003F0736">
            <w:pPr>
              <w:rPr>
                <w:rFonts w:cs="Arial"/>
                <w:szCs w:val="22"/>
              </w:rPr>
            </w:pPr>
            <w:r w:rsidRPr="00F76586">
              <w:rPr>
                <w:rFonts w:cs="Arial"/>
                <w:sz w:val="22"/>
                <w:szCs w:val="22"/>
              </w:rPr>
              <w:t>None received.</w:t>
            </w:r>
          </w:p>
          <w:p w:rsidR="00E26FFB" w:rsidRPr="00F76586" w:rsidRDefault="00E26FFB" w:rsidP="003F0736">
            <w:pPr>
              <w:rPr>
                <w:rFonts w:cs="Arial"/>
                <w:szCs w:val="22"/>
              </w:rPr>
            </w:pPr>
          </w:p>
          <w:p w:rsidR="001676D2" w:rsidRPr="00684CC5" w:rsidRDefault="00E26FFB" w:rsidP="003F0736">
            <w:pPr>
              <w:rPr>
                <w:rFonts w:cs="Arial"/>
                <w:b/>
                <w:szCs w:val="22"/>
              </w:rPr>
            </w:pPr>
            <w:r w:rsidRPr="00684CC5">
              <w:rPr>
                <w:rFonts w:cs="Arial"/>
                <w:b/>
                <w:sz w:val="22"/>
                <w:szCs w:val="22"/>
              </w:rPr>
              <w:t xml:space="preserve">Governance Reports </w:t>
            </w:r>
          </w:p>
          <w:p w:rsidR="00E26FFB" w:rsidRDefault="00E26FFB" w:rsidP="003F0736">
            <w:pPr>
              <w:rPr>
                <w:rFonts w:cs="Arial"/>
                <w:szCs w:val="22"/>
              </w:rPr>
            </w:pPr>
          </w:p>
          <w:p w:rsidR="00E26FFB" w:rsidRDefault="00E26FFB" w:rsidP="003F0736">
            <w:pPr>
              <w:rPr>
                <w:rFonts w:cs="Arial"/>
                <w:szCs w:val="22"/>
              </w:rPr>
            </w:pPr>
            <w:r w:rsidRPr="00684CC5">
              <w:rPr>
                <w:rFonts w:cs="Arial"/>
                <w:sz w:val="22"/>
                <w:szCs w:val="22"/>
              </w:rPr>
              <w:t>As part of the terms of reference for the governance committees, each committee is required to produce an annual report summarising the work of the committee during the year, with this being presented to each committee for approval and to the audit and risk committee for information.  The reports are as follows:</w:t>
            </w:r>
          </w:p>
          <w:p w:rsidR="00684CC5" w:rsidRDefault="00684CC5" w:rsidP="003F0736">
            <w:pPr>
              <w:rPr>
                <w:rFonts w:cs="Arial"/>
                <w:szCs w:val="22"/>
              </w:rPr>
            </w:pPr>
          </w:p>
          <w:p w:rsidR="00684CC5" w:rsidRPr="00684CC5" w:rsidRDefault="00684CC5" w:rsidP="00684CC5">
            <w:pPr>
              <w:pStyle w:val="ListParagraph"/>
              <w:numPr>
                <w:ilvl w:val="0"/>
                <w:numId w:val="14"/>
              </w:numPr>
              <w:rPr>
                <w:rFonts w:cs="Arial"/>
                <w:szCs w:val="22"/>
              </w:rPr>
            </w:pPr>
            <w:r w:rsidRPr="00684CC5">
              <w:rPr>
                <w:rFonts w:cs="Arial"/>
                <w:sz w:val="22"/>
                <w:szCs w:val="22"/>
              </w:rPr>
              <w:t>Audit and Risk Committee (effective)</w:t>
            </w:r>
          </w:p>
          <w:p w:rsidR="00684CC5" w:rsidRPr="00684CC5" w:rsidRDefault="00684CC5" w:rsidP="00684CC5">
            <w:pPr>
              <w:pStyle w:val="ListParagraph"/>
              <w:numPr>
                <w:ilvl w:val="0"/>
                <w:numId w:val="14"/>
              </w:numPr>
              <w:rPr>
                <w:rFonts w:cs="Arial"/>
                <w:szCs w:val="22"/>
              </w:rPr>
            </w:pPr>
            <w:r w:rsidRPr="00684CC5">
              <w:rPr>
                <w:rFonts w:cs="Arial"/>
                <w:sz w:val="22"/>
                <w:szCs w:val="22"/>
              </w:rPr>
              <w:t>Clinical Governance Committee (safe)</w:t>
            </w:r>
          </w:p>
          <w:p w:rsidR="00E26FFB" w:rsidRPr="00684CC5" w:rsidRDefault="00684CC5" w:rsidP="00684CC5">
            <w:pPr>
              <w:pStyle w:val="ListParagraph"/>
              <w:numPr>
                <w:ilvl w:val="0"/>
                <w:numId w:val="14"/>
              </w:numPr>
              <w:rPr>
                <w:rFonts w:cs="Arial"/>
                <w:szCs w:val="22"/>
              </w:rPr>
            </w:pPr>
            <w:r w:rsidRPr="00684CC5">
              <w:rPr>
                <w:rFonts w:cs="Arial"/>
                <w:sz w:val="22"/>
                <w:szCs w:val="22"/>
              </w:rPr>
              <w:t>Person Centred Committee/Staff Governance (Person Centred)</w:t>
            </w:r>
          </w:p>
          <w:p w:rsidR="001676D2" w:rsidRPr="00F76586" w:rsidRDefault="001676D2" w:rsidP="003F0736">
            <w:pPr>
              <w:rPr>
                <w:rFonts w:cs="Arial"/>
                <w:i/>
                <w:szCs w:val="22"/>
              </w:rPr>
            </w:pPr>
          </w:p>
        </w:tc>
      </w:tr>
      <w:tr w:rsidR="001676D2" w:rsidRPr="00F76586" w:rsidTr="003F0736">
        <w:trPr>
          <w:trHeight w:val="329"/>
        </w:trPr>
        <w:tc>
          <w:tcPr>
            <w:tcW w:w="550" w:type="dxa"/>
          </w:tcPr>
          <w:p w:rsidR="001676D2" w:rsidRPr="00F76586" w:rsidRDefault="00E26FFB" w:rsidP="003F0736">
            <w:pPr>
              <w:pStyle w:val="nhsbase"/>
              <w:rPr>
                <w:rFonts w:cs="Arial"/>
                <w:szCs w:val="22"/>
              </w:rPr>
            </w:pPr>
            <w:r>
              <w:rPr>
                <w:b/>
                <w:sz w:val="22"/>
                <w:szCs w:val="22"/>
              </w:rPr>
              <w:t>9</w:t>
            </w:r>
            <w:r w:rsidR="001676D2" w:rsidRPr="00F76586">
              <w:rPr>
                <w:b/>
                <w:sz w:val="22"/>
                <w:szCs w:val="22"/>
              </w:rPr>
              <w:t>.</w:t>
            </w:r>
          </w:p>
        </w:tc>
        <w:tc>
          <w:tcPr>
            <w:tcW w:w="8896" w:type="dxa"/>
          </w:tcPr>
          <w:p w:rsidR="001676D2" w:rsidRDefault="001676D2" w:rsidP="003F0736">
            <w:pPr>
              <w:pStyle w:val="nhsbase"/>
              <w:rPr>
                <w:rFonts w:cs="Arial"/>
                <w:b/>
                <w:szCs w:val="22"/>
              </w:rPr>
            </w:pPr>
            <w:r w:rsidRPr="00F76586">
              <w:rPr>
                <w:rFonts w:cs="Arial"/>
                <w:b/>
                <w:sz w:val="22"/>
                <w:szCs w:val="22"/>
              </w:rPr>
              <w:t>Chair’s Conclusion</w:t>
            </w:r>
          </w:p>
          <w:p w:rsidR="00E26FFB" w:rsidRPr="00F76586" w:rsidRDefault="00E26FFB" w:rsidP="003F0736">
            <w:pPr>
              <w:pStyle w:val="nhsbase"/>
              <w:rPr>
                <w:rFonts w:cs="Arial"/>
                <w:szCs w:val="22"/>
              </w:rPr>
            </w:pPr>
          </w:p>
        </w:tc>
      </w:tr>
      <w:tr w:rsidR="001676D2" w:rsidRPr="00F76586" w:rsidTr="003F0736">
        <w:trPr>
          <w:trHeight w:val="327"/>
        </w:trPr>
        <w:tc>
          <w:tcPr>
            <w:tcW w:w="550" w:type="dxa"/>
          </w:tcPr>
          <w:p w:rsidR="001676D2" w:rsidRPr="00F76586" w:rsidRDefault="00E26FFB" w:rsidP="003F0736">
            <w:pPr>
              <w:pStyle w:val="nhsbase"/>
              <w:rPr>
                <w:rFonts w:cs="Arial"/>
                <w:szCs w:val="22"/>
              </w:rPr>
            </w:pPr>
            <w:r>
              <w:rPr>
                <w:rFonts w:cs="Arial"/>
                <w:sz w:val="22"/>
                <w:szCs w:val="22"/>
              </w:rPr>
              <w:t>9</w:t>
            </w:r>
            <w:r w:rsidR="001676D2" w:rsidRPr="00F76586">
              <w:rPr>
                <w:rFonts w:cs="Arial"/>
                <w:sz w:val="22"/>
                <w:szCs w:val="22"/>
              </w:rPr>
              <w:t>.1</w:t>
            </w:r>
          </w:p>
        </w:tc>
        <w:tc>
          <w:tcPr>
            <w:tcW w:w="8896" w:type="dxa"/>
          </w:tcPr>
          <w:p w:rsidR="001676D2" w:rsidRPr="00F76586" w:rsidRDefault="001676D2" w:rsidP="003F0736">
            <w:pPr>
              <w:pStyle w:val="nhsbase"/>
              <w:rPr>
                <w:rFonts w:cs="Arial"/>
                <w:szCs w:val="22"/>
              </w:rPr>
            </w:pPr>
            <w:r w:rsidRPr="00F76586">
              <w:rPr>
                <w:rFonts w:cs="Arial"/>
                <w:sz w:val="22"/>
                <w:szCs w:val="22"/>
              </w:rPr>
              <w:t xml:space="preserve">The Person Centred Committee continues to ensure appropriate scrutiny and governance around the person centred quality agenda and, in accordance with its Terms </w:t>
            </w:r>
            <w:r w:rsidRPr="00F76586">
              <w:rPr>
                <w:rFonts w:cs="Arial"/>
                <w:sz w:val="22"/>
                <w:szCs w:val="22"/>
              </w:rPr>
              <w:lastRenderedPageBreak/>
              <w:t xml:space="preserve">of Reference (attached at the end of this report), will seek to maintain that </w:t>
            </w:r>
            <w:r>
              <w:rPr>
                <w:rFonts w:cs="Arial"/>
                <w:sz w:val="22"/>
                <w:szCs w:val="22"/>
              </w:rPr>
              <w:t>position</w:t>
            </w:r>
            <w:r w:rsidRPr="00F76586">
              <w:rPr>
                <w:rFonts w:cs="Arial"/>
                <w:sz w:val="22"/>
                <w:szCs w:val="22"/>
              </w:rPr>
              <w:t>.</w:t>
            </w:r>
          </w:p>
          <w:p w:rsidR="001676D2" w:rsidRPr="00F76586" w:rsidRDefault="001676D2" w:rsidP="003F0736">
            <w:pPr>
              <w:pStyle w:val="nhsbase"/>
              <w:rPr>
                <w:rFonts w:cs="Arial"/>
                <w:szCs w:val="22"/>
              </w:rPr>
            </w:pPr>
          </w:p>
        </w:tc>
      </w:tr>
      <w:tr w:rsidR="001676D2" w:rsidRPr="00F76586" w:rsidTr="003F0736">
        <w:trPr>
          <w:trHeight w:val="537"/>
        </w:trPr>
        <w:tc>
          <w:tcPr>
            <w:tcW w:w="550" w:type="dxa"/>
          </w:tcPr>
          <w:p w:rsidR="001676D2" w:rsidRPr="00F76586" w:rsidRDefault="00E26FFB" w:rsidP="003F0736">
            <w:pPr>
              <w:pStyle w:val="nhsbase"/>
              <w:rPr>
                <w:rFonts w:cs="Arial"/>
                <w:szCs w:val="22"/>
              </w:rPr>
            </w:pPr>
            <w:r>
              <w:rPr>
                <w:rFonts w:cs="Arial"/>
                <w:sz w:val="22"/>
                <w:szCs w:val="22"/>
              </w:rPr>
              <w:lastRenderedPageBreak/>
              <w:t>9</w:t>
            </w:r>
            <w:r w:rsidR="001676D2" w:rsidRPr="00F76586">
              <w:rPr>
                <w:rFonts w:cs="Arial"/>
                <w:sz w:val="22"/>
                <w:szCs w:val="22"/>
              </w:rPr>
              <w:t>.2</w:t>
            </w:r>
          </w:p>
        </w:tc>
        <w:tc>
          <w:tcPr>
            <w:tcW w:w="8896" w:type="dxa"/>
          </w:tcPr>
          <w:p w:rsidR="001676D2" w:rsidRPr="00F76586" w:rsidRDefault="001676D2" w:rsidP="003F0736">
            <w:pPr>
              <w:pStyle w:val="nhsbase"/>
              <w:rPr>
                <w:rFonts w:cs="Arial"/>
                <w:szCs w:val="22"/>
              </w:rPr>
            </w:pPr>
            <w:r w:rsidRPr="00F76586">
              <w:rPr>
                <w:rFonts w:cs="Arial"/>
                <w:sz w:val="22"/>
                <w:szCs w:val="22"/>
              </w:rPr>
              <w:t>The Chair concludes that the Person Centred Committee has fulfilled its remit and considers that there are adequate systems in place to ensure that Staff Governance arrangements meet the requirements of the Code of Governance.</w:t>
            </w:r>
          </w:p>
          <w:p w:rsidR="001676D2" w:rsidRPr="00F76586" w:rsidRDefault="001676D2" w:rsidP="003F0736">
            <w:pPr>
              <w:pStyle w:val="nhsbase"/>
              <w:rPr>
                <w:rFonts w:cs="Arial"/>
                <w:szCs w:val="22"/>
              </w:rPr>
            </w:pPr>
          </w:p>
        </w:tc>
      </w:tr>
      <w:tr w:rsidR="001676D2" w:rsidRPr="00F76586" w:rsidTr="003F0736">
        <w:trPr>
          <w:trHeight w:val="537"/>
        </w:trPr>
        <w:tc>
          <w:tcPr>
            <w:tcW w:w="550" w:type="dxa"/>
          </w:tcPr>
          <w:p w:rsidR="001676D2" w:rsidRPr="00F76586" w:rsidRDefault="001676D2" w:rsidP="003F0736">
            <w:pPr>
              <w:pStyle w:val="nhsbase"/>
              <w:rPr>
                <w:rFonts w:cs="Arial"/>
                <w:szCs w:val="22"/>
              </w:rPr>
            </w:pPr>
          </w:p>
        </w:tc>
        <w:tc>
          <w:tcPr>
            <w:tcW w:w="8896" w:type="dxa"/>
          </w:tcPr>
          <w:p w:rsidR="001676D2" w:rsidRPr="00F76586" w:rsidRDefault="001676D2" w:rsidP="003F0736">
            <w:pPr>
              <w:pStyle w:val="nhsbase"/>
              <w:rPr>
                <w:rFonts w:cs="Arial"/>
                <w:szCs w:val="22"/>
              </w:rPr>
            </w:pPr>
          </w:p>
        </w:tc>
      </w:tr>
      <w:tr w:rsidR="001676D2" w:rsidRPr="00F76586" w:rsidTr="003F0736">
        <w:trPr>
          <w:trHeight w:val="537"/>
        </w:trPr>
        <w:tc>
          <w:tcPr>
            <w:tcW w:w="550" w:type="dxa"/>
          </w:tcPr>
          <w:p w:rsidR="001676D2" w:rsidRPr="00F76586" w:rsidRDefault="001676D2" w:rsidP="003F0736">
            <w:pPr>
              <w:pStyle w:val="nhsbase"/>
              <w:rPr>
                <w:rFonts w:cs="Arial"/>
                <w:szCs w:val="22"/>
              </w:rPr>
            </w:pPr>
          </w:p>
        </w:tc>
        <w:tc>
          <w:tcPr>
            <w:tcW w:w="8896" w:type="dxa"/>
          </w:tcPr>
          <w:p w:rsidR="001676D2" w:rsidRPr="00F76586" w:rsidRDefault="001676D2" w:rsidP="003F0736">
            <w:pPr>
              <w:pStyle w:val="nhsbase"/>
              <w:rPr>
                <w:rFonts w:cs="Arial"/>
                <w:szCs w:val="22"/>
              </w:rPr>
            </w:pPr>
          </w:p>
        </w:tc>
      </w:tr>
    </w:tbl>
    <w:p w:rsidR="001676D2" w:rsidRPr="00F76586" w:rsidRDefault="001676D2" w:rsidP="001676D2">
      <w:pPr>
        <w:pStyle w:val="Footer"/>
        <w:jc w:val="right"/>
        <w:rPr>
          <w:b/>
          <w:sz w:val="22"/>
          <w:szCs w:val="22"/>
        </w:rPr>
      </w:pPr>
    </w:p>
    <w:p w:rsidR="001676D2" w:rsidRDefault="001676D2" w:rsidP="001676D2">
      <w:pPr>
        <w:pStyle w:val="Footer"/>
        <w:jc w:val="right"/>
        <w:outlineLvl w:val="0"/>
        <w:rPr>
          <w:b/>
          <w:sz w:val="22"/>
          <w:szCs w:val="22"/>
        </w:rPr>
      </w:pPr>
      <w:r w:rsidRPr="00F76586">
        <w:rPr>
          <w:b/>
          <w:sz w:val="22"/>
          <w:szCs w:val="22"/>
        </w:rPr>
        <w:t>Chair – Person Centred (Staff Governance) Committee</w:t>
      </w:r>
      <w:r w:rsidR="00684CC5">
        <w:rPr>
          <w:b/>
          <w:sz w:val="22"/>
          <w:szCs w:val="22"/>
        </w:rPr>
        <w:t xml:space="preserve"> – Kay Harriman</w:t>
      </w:r>
    </w:p>
    <w:p w:rsidR="001676D2" w:rsidRPr="00684CC5" w:rsidRDefault="00684CC5" w:rsidP="00684CC5">
      <w:pPr>
        <w:pStyle w:val="Footer"/>
        <w:jc w:val="right"/>
        <w:outlineLvl w:val="0"/>
        <w:rPr>
          <w:b/>
          <w:sz w:val="22"/>
          <w:szCs w:val="22"/>
        </w:rPr>
      </w:pPr>
      <w:r>
        <w:rPr>
          <w:b/>
          <w:sz w:val="22"/>
          <w:szCs w:val="22"/>
        </w:rPr>
        <w:t>May 2018</w:t>
      </w:r>
    </w:p>
    <w:p w:rsidR="001676D2" w:rsidRPr="00F76586" w:rsidRDefault="001676D2" w:rsidP="001676D2">
      <w:pPr>
        <w:rPr>
          <w:sz w:val="22"/>
          <w:szCs w:val="22"/>
        </w:rPr>
      </w:pPr>
    </w:p>
    <w:p w:rsidR="001676D2" w:rsidRDefault="00684CC5" w:rsidP="00C367C5">
      <w:pPr>
        <w:jc w:val="right"/>
        <w:rPr>
          <w:b/>
          <w:sz w:val="22"/>
          <w:szCs w:val="22"/>
        </w:rPr>
      </w:pPr>
      <w:r>
        <w:rPr>
          <w:b/>
          <w:sz w:val="22"/>
          <w:szCs w:val="22"/>
        </w:rPr>
        <w:t xml:space="preserve">Co Chair - </w:t>
      </w:r>
      <w:r w:rsidR="001676D2" w:rsidRPr="00F76586">
        <w:rPr>
          <w:b/>
          <w:sz w:val="22"/>
          <w:szCs w:val="22"/>
        </w:rPr>
        <w:t>Director</w:t>
      </w:r>
      <w:r w:rsidR="00C367C5">
        <w:rPr>
          <w:b/>
          <w:sz w:val="22"/>
          <w:szCs w:val="22"/>
        </w:rPr>
        <w:t xml:space="preserve"> of Quality, Innovation &amp; People</w:t>
      </w:r>
      <w:r w:rsidR="0093540E">
        <w:rPr>
          <w:b/>
          <w:sz w:val="22"/>
          <w:szCs w:val="22"/>
        </w:rPr>
        <w:t xml:space="preserve"> – Gareth Adkins</w:t>
      </w:r>
    </w:p>
    <w:p w:rsidR="0093540E" w:rsidRPr="00F76586" w:rsidRDefault="0093540E" w:rsidP="00C367C5">
      <w:pPr>
        <w:jc w:val="right"/>
        <w:rPr>
          <w:b/>
          <w:sz w:val="22"/>
          <w:szCs w:val="22"/>
        </w:rPr>
        <w:sectPr w:rsidR="0093540E" w:rsidRPr="00F76586" w:rsidSect="003F0736">
          <w:headerReference w:type="default" r:id="rId8"/>
          <w:footerReference w:type="even" r:id="rId9"/>
          <w:footerReference w:type="default" r:id="rId10"/>
          <w:pgSz w:w="11906" w:h="16838" w:code="9"/>
          <w:pgMar w:top="1134" w:right="1134" w:bottom="1134" w:left="1021" w:header="567" w:footer="567" w:gutter="0"/>
          <w:pgNumType w:start="1"/>
          <w:cols w:space="720"/>
          <w:titlePg/>
        </w:sectPr>
      </w:pPr>
    </w:p>
    <w:p w:rsidR="00FC5012" w:rsidRPr="0092277F" w:rsidRDefault="00FC5012" w:rsidP="006C605B">
      <w:pPr>
        <w:pStyle w:val="Title"/>
        <w:ind w:left="-284" w:right="-341"/>
        <w:rPr>
          <w:rFonts w:ascii="Arial" w:hAnsi="Arial" w:cs="Arial"/>
          <w:b/>
          <w:color w:val="0000FF"/>
          <w:sz w:val="24"/>
          <w:szCs w:val="24"/>
        </w:rPr>
      </w:pPr>
      <w:r w:rsidRPr="0092277F">
        <w:rPr>
          <w:rFonts w:ascii="Arial" w:hAnsi="Arial" w:cs="Arial"/>
          <w:b/>
          <w:color w:val="0000FF"/>
          <w:sz w:val="24"/>
          <w:szCs w:val="24"/>
        </w:rPr>
        <w:lastRenderedPageBreak/>
        <w:t>NATIONAL WAITING TIMES CENTRE BOARD</w:t>
      </w:r>
    </w:p>
    <w:p w:rsidR="00FC5012" w:rsidRPr="006B005B" w:rsidRDefault="00FC5012" w:rsidP="006C605B">
      <w:pPr>
        <w:ind w:left="-284" w:right="-341"/>
        <w:rPr>
          <w:b/>
        </w:rPr>
      </w:pPr>
    </w:p>
    <w:p w:rsidR="00BA1410" w:rsidRPr="006B005B" w:rsidRDefault="00BA1410" w:rsidP="00BA1410">
      <w:pPr>
        <w:rPr>
          <w:b/>
        </w:rPr>
      </w:pPr>
    </w:p>
    <w:p w:rsidR="00BA1410" w:rsidRDefault="00BA1410" w:rsidP="00BA1410">
      <w:pPr>
        <w:jc w:val="center"/>
        <w:rPr>
          <w:b/>
        </w:rPr>
      </w:pPr>
      <w:r w:rsidRPr="006B005B">
        <w:rPr>
          <w:b/>
        </w:rPr>
        <w:t>PERSON CENTRED COMMITTEE</w:t>
      </w:r>
      <w:r>
        <w:rPr>
          <w:b/>
        </w:rPr>
        <w:t xml:space="preserve"> (PC</w:t>
      </w:r>
      <w:r w:rsidRPr="006B005B">
        <w:rPr>
          <w:b/>
        </w:rPr>
        <w:t>C)</w:t>
      </w:r>
    </w:p>
    <w:p w:rsidR="00BA1410" w:rsidRPr="006B005B" w:rsidRDefault="00BA1410" w:rsidP="00BA1410">
      <w:pPr>
        <w:jc w:val="center"/>
        <w:rPr>
          <w:b/>
        </w:rPr>
      </w:pPr>
      <w:r>
        <w:rPr>
          <w:b/>
        </w:rPr>
        <w:t>(April 2017)</w:t>
      </w:r>
    </w:p>
    <w:p w:rsidR="00BA1410" w:rsidRPr="006B005B" w:rsidRDefault="00BA1410" w:rsidP="00BA1410">
      <w:pPr>
        <w:jc w:val="center"/>
        <w:rPr>
          <w:b/>
        </w:rPr>
      </w:pPr>
    </w:p>
    <w:p w:rsidR="00BA1410" w:rsidRPr="00015D26" w:rsidRDefault="00BA1410" w:rsidP="00BA1410">
      <w:pPr>
        <w:pStyle w:val="Heading2"/>
        <w:rPr>
          <w:rFonts w:cs="Arial"/>
          <w:szCs w:val="24"/>
        </w:rPr>
      </w:pPr>
      <w:r w:rsidRPr="003323AD">
        <w:t>TERMS OF REFERENCE</w:t>
      </w:r>
    </w:p>
    <w:p w:rsidR="00BA1410" w:rsidRPr="003323AD" w:rsidRDefault="00BA1410" w:rsidP="00BA1410">
      <w:pPr>
        <w:numPr>
          <w:ilvl w:val="0"/>
          <w:numId w:val="6"/>
        </w:numPr>
        <w:ind w:right="512"/>
        <w:jc w:val="both"/>
        <w:rPr>
          <w:b/>
          <w:szCs w:val="24"/>
        </w:rPr>
      </w:pPr>
      <w:r w:rsidRPr="003323AD">
        <w:rPr>
          <w:b/>
          <w:szCs w:val="24"/>
        </w:rPr>
        <w:t>Purpose</w:t>
      </w:r>
    </w:p>
    <w:p w:rsidR="00BA1410" w:rsidRPr="003323AD" w:rsidRDefault="00BA1410" w:rsidP="00BA1410">
      <w:pPr>
        <w:ind w:right="512"/>
        <w:jc w:val="both"/>
        <w:rPr>
          <w:b/>
          <w:szCs w:val="24"/>
        </w:rPr>
      </w:pPr>
    </w:p>
    <w:p w:rsidR="00BA1410" w:rsidRPr="003323AD" w:rsidRDefault="00BA1410" w:rsidP="00BA1410">
      <w:pPr>
        <w:ind w:right="512"/>
        <w:jc w:val="both"/>
        <w:rPr>
          <w:b/>
          <w:szCs w:val="24"/>
        </w:rPr>
      </w:pPr>
      <w:r w:rsidRPr="003323AD">
        <w:rPr>
          <w:szCs w:val="24"/>
        </w:rPr>
        <w:t>The purpose of this Committee is to ensure appropriate scrutiny and governance around the person centred quality agenda. Person centred encompasses a range of stakeholders including patients, families, staff, customers, volunteers, carers and any relevant 3</w:t>
      </w:r>
      <w:r w:rsidRPr="003323AD">
        <w:rPr>
          <w:szCs w:val="24"/>
          <w:vertAlign w:val="superscript"/>
        </w:rPr>
        <w:t>rd</w:t>
      </w:r>
      <w:r w:rsidRPr="003323AD">
        <w:rPr>
          <w:szCs w:val="24"/>
        </w:rPr>
        <w:t xml:space="preserve"> sector parties.</w:t>
      </w:r>
    </w:p>
    <w:p w:rsidR="00BA1410" w:rsidRPr="003323AD" w:rsidRDefault="00BA1410" w:rsidP="00BA1410">
      <w:pPr>
        <w:ind w:right="512"/>
        <w:jc w:val="both"/>
        <w:rPr>
          <w:szCs w:val="24"/>
        </w:rPr>
      </w:pPr>
    </w:p>
    <w:p w:rsidR="00BA1410" w:rsidRPr="003323AD" w:rsidRDefault="00BA1410" w:rsidP="00BA1410">
      <w:pPr>
        <w:ind w:right="512"/>
        <w:jc w:val="both"/>
        <w:rPr>
          <w:szCs w:val="24"/>
        </w:rPr>
      </w:pPr>
      <w:r w:rsidRPr="003323AD">
        <w:rPr>
          <w:szCs w:val="24"/>
        </w:rPr>
        <w:t xml:space="preserve">The NHS Quality Strategy for </w:t>
      </w:r>
      <w:smartTag w:uri="urn:schemas-microsoft-com:office:smarttags" w:element="place">
        <w:smartTag w:uri="urn:schemas-microsoft-com:office:smarttags" w:element="country-region">
          <w:r w:rsidRPr="003323AD">
            <w:rPr>
              <w:szCs w:val="24"/>
            </w:rPr>
            <w:t>Scotland</w:t>
          </w:r>
        </w:smartTag>
      </w:smartTag>
      <w:r w:rsidRPr="003323AD">
        <w:rPr>
          <w:szCs w:val="24"/>
        </w:rPr>
        <w:t xml:space="preserve"> recognises the need to have an engaged, motivated and healthy workforce to deliver the quality ambitions of delivering person centred, safe and effective healthcare services. </w:t>
      </w:r>
    </w:p>
    <w:p w:rsidR="00BA1410" w:rsidRPr="003323AD" w:rsidRDefault="00BA1410" w:rsidP="00BA1410">
      <w:pPr>
        <w:ind w:right="512"/>
        <w:jc w:val="both"/>
        <w:rPr>
          <w:b/>
          <w:szCs w:val="24"/>
        </w:rPr>
      </w:pPr>
    </w:p>
    <w:p w:rsidR="00BA1410" w:rsidRPr="003323AD" w:rsidRDefault="00BA1410" w:rsidP="00BA1410">
      <w:pPr>
        <w:numPr>
          <w:ilvl w:val="0"/>
          <w:numId w:val="6"/>
        </w:numPr>
        <w:ind w:right="512"/>
        <w:jc w:val="both"/>
        <w:rPr>
          <w:b/>
          <w:szCs w:val="24"/>
        </w:rPr>
      </w:pPr>
      <w:r w:rsidRPr="003323AD">
        <w:rPr>
          <w:b/>
          <w:szCs w:val="24"/>
        </w:rPr>
        <w:t>Role</w:t>
      </w:r>
    </w:p>
    <w:p w:rsidR="00BA1410" w:rsidRPr="003323AD" w:rsidRDefault="00BA1410" w:rsidP="00BA1410">
      <w:pPr>
        <w:ind w:right="512"/>
        <w:jc w:val="both"/>
        <w:rPr>
          <w:b/>
          <w:szCs w:val="24"/>
        </w:rPr>
      </w:pPr>
    </w:p>
    <w:p w:rsidR="00BA1410" w:rsidRPr="003323AD" w:rsidRDefault="00BA1410" w:rsidP="00BA1410">
      <w:pPr>
        <w:pStyle w:val="BodyText"/>
        <w:ind w:right="512"/>
        <w:jc w:val="both"/>
        <w:rPr>
          <w:bCs/>
          <w:szCs w:val="24"/>
        </w:rPr>
      </w:pPr>
      <w:r w:rsidRPr="003323AD">
        <w:rPr>
          <w:bCs/>
          <w:szCs w:val="24"/>
        </w:rPr>
        <w:t>It is the responsibility of the Person Centred Committee to assure the NWTC Board that appropriate structure and processes are in place for the effective governance of the Board’s person centred agenda.  The Committee shall be responsible for ensuring that the governance processes to meet statutory obligations and any other guidance issued by the Scottish Executive and Health Improvement Scotland are met.</w:t>
      </w:r>
    </w:p>
    <w:p w:rsidR="00BA1410" w:rsidRPr="003323AD" w:rsidRDefault="00BA1410" w:rsidP="00BA1410">
      <w:pPr>
        <w:pStyle w:val="BodyText"/>
        <w:ind w:right="512"/>
        <w:jc w:val="both"/>
        <w:rPr>
          <w:bCs/>
          <w:szCs w:val="24"/>
        </w:rPr>
      </w:pPr>
    </w:p>
    <w:p w:rsidR="00BA1410" w:rsidRPr="003323AD" w:rsidRDefault="00BA1410" w:rsidP="00BA1410">
      <w:pPr>
        <w:pStyle w:val="BodyText"/>
        <w:ind w:right="512"/>
        <w:jc w:val="both"/>
        <w:rPr>
          <w:szCs w:val="24"/>
        </w:rPr>
      </w:pPr>
      <w:r w:rsidRPr="003323AD">
        <w:rPr>
          <w:szCs w:val="24"/>
        </w:rPr>
        <w:t>This Committee shall be a standing committee of the NWTC Board which is part of the governance framework for NHS Boards.</w:t>
      </w:r>
    </w:p>
    <w:p w:rsidR="00BA1410" w:rsidRPr="003323AD" w:rsidRDefault="00BA1410" w:rsidP="00BA1410">
      <w:pPr>
        <w:pStyle w:val="BodyText"/>
        <w:ind w:right="512"/>
        <w:jc w:val="both"/>
        <w:rPr>
          <w:szCs w:val="24"/>
        </w:rPr>
      </w:pPr>
    </w:p>
    <w:p w:rsidR="00BA1410" w:rsidRPr="003323AD" w:rsidRDefault="00BA1410" w:rsidP="00BA1410">
      <w:pPr>
        <w:pStyle w:val="BodyText"/>
        <w:ind w:right="512"/>
        <w:jc w:val="both"/>
        <w:rPr>
          <w:bCs/>
          <w:szCs w:val="24"/>
        </w:rPr>
      </w:pPr>
      <w:r w:rsidRPr="003323AD">
        <w:rPr>
          <w:szCs w:val="24"/>
        </w:rPr>
        <w:t>The Person Centred Committee is to</w:t>
      </w:r>
      <w:r w:rsidRPr="003323AD">
        <w:rPr>
          <w:b/>
          <w:szCs w:val="24"/>
        </w:rPr>
        <w:t xml:space="preserve"> </w:t>
      </w:r>
      <w:r w:rsidRPr="003323AD">
        <w:rPr>
          <w:szCs w:val="24"/>
        </w:rPr>
        <w:t xml:space="preserve">provide coordination and leadership to enable effective delivery of the Involving People Strategy and the Staff Governance Standard. This will include supporting the </w:t>
      </w:r>
      <w:r w:rsidRPr="003323AD">
        <w:rPr>
          <w:bCs/>
          <w:szCs w:val="24"/>
        </w:rPr>
        <w:t xml:space="preserve">delivery of the highest standard possible of person centred care including an understanding that staff management is the responsibility of everyone working within the system and is built upon partnership and collaboration. </w:t>
      </w:r>
    </w:p>
    <w:p w:rsidR="00BA1410" w:rsidRPr="003323AD" w:rsidRDefault="00BA1410" w:rsidP="00BA1410">
      <w:pPr>
        <w:pStyle w:val="BodyText"/>
        <w:ind w:right="512"/>
        <w:jc w:val="both"/>
        <w:rPr>
          <w:b/>
          <w:szCs w:val="24"/>
        </w:rPr>
      </w:pPr>
    </w:p>
    <w:p w:rsidR="00BA1410" w:rsidRPr="003323AD" w:rsidRDefault="00BA1410" w:rsidP="00BA1410">
      <w:pPr>
        <w:pStyle w:val="BodyText"/>
        <w:numPr>
          <w:ilvl w:val="0"/>
          <w:numId w:val="6"/>
        </w:numPr>
        <w:ind w:right="512"/>
        <w:jc w:val="both"/>
        <w:rPr>
          <w:b/>
          <w:bCs/>
          <w:szCs w:val="24"/>
        </w:rPr>
      </w:pPr>
      <w:r w:rsidRPr="003323AD">
        <w:rPr>
          <w:b/>
          <w:szCs w:val="24"/>
        </w:rPr>
        <w:t>Membership of the Person Centred Committee</w:t>
      </w:r>
    </w:p>
    <w:p w:rsidR="00BA1410" w:rsidRPr="003323AD" w:rsidRDefault="00BA1410" w:rsidP="00BA1410">
      <w:pPr>
        <w:ind w:right="512"/>
        <w:jc w:val="both"/>
        <w:rPr>
          <w:b/>
          <w:szCs w:val="24"/>
        </w:rPr>
      </w:pPr>
    </w:p>
    <w:p w:rsidR="00BA1410" w:rsidRPr="003323AD" w:rsidRDefault="00BA1410" w:rsidP="00BA1410">
      <w:pPr>
        <w:ind w:right="512"/>
        <w:jc w:val="both"/>
        <w:rPr>
          <w:szCs w:val="24"/>
        </w:rPr>
      </w:pPr>
      <w:r w:rsidRPr="003323AD">
        <w:rPr>
          <w:szCs w:val="24"/>
        </w:rPr>
        <w:t>The Person Centred Committee membership shall comprise of:</w:t>
      </w:r>
    </w:p>
    <w:p w:rsidR="00BA1410" w:rsidRDefault="00BA1410" w:rsidP="00BA1410">
      <w:pPr>
        <w:ind w:right="512"/>
        <w:jc w:val="both"/>
        <w:rPr>
          <w:szCs w:val="24"/>
        </w:rPr>
      </w:pPr>
    </w:p>
    <w:p w:rsidR="00BA1410" w:rsidRDefault="00BA1410" w:rsidP="00BA1410">
      <w:pPr>
        <w:numPr>
          <w:ilvl w:val="0"/>
          <w:numId w:val="12"/>
        </w:numPr>
        <w:ind w:right="512"/>
        <w:jc w:val="both"/>
        <w:rPr>
          <w:szCs w:val="24"/>
        </w:rPr>
      </w:pPr>
      <w:r>
        <w:rPr>
          <w:szCs w:val="24"/>
        </w:rPr>
        <w:t>Jack Rae, Non-Executive Director (Chair)</w:t>
      </w:r>
    </w:p>
    <w:p w:rsidR="00BA1410" w:rsidRDefault="00BA1410" w:rsidP="00BA1410">
      <w:pPr>
        <w:numPr>
          <w:ilvl w:val="0"/>
          <w:numId w:val="12"/>
        </w:numPr>
        <w:ind w:right="512"/>
        <w:jc w:val="both"/>
        <w:rPr>
          <w:szCs w:val="24"/>
        </w:rPr>
      </w:pPr>
      <w:r>
        <w:rPr>
          <w:szCs w:val="24"/>
        </w:rPr>
        <w:t>Jane Christie-Flight, Employee Director</w:t>
      </w:r>
    </w:p>
    <w:p w:rsidR="00BA1410" w:rsidRDefault="00BA1410" w:rsidP="00BA1410">
      <w:pPr>
        <w:numPr>
          <w:ilvl w:val="0"/>
          <w:numId w:val="12"/>
        </w:numPr>
        <w:ind w:right="512"/>
        <w:jc w:val="both"/>
        <w:rPr>
          <w:szCs w:val="24"/>
        </w:rPr>
      </w:pPr>
      <w:r>
        <w:rPr>
          <w:szCs w:val="24"/>
        </w:rPr>
        <w:t>Maire Whitehead, Non Executive Director</w:t>
      </w:r>
    </w:p>
    <w:p w:rsidR="00BA1410" w:rsidRDefault="00BA1410" w:rsidP="00BA1410">
      <w:pPr>
        <w:numPr>
          <w:ilvl w:val="0"/>
          <w:numId w:val="12"/>
        </w:numPr>
        <w:ind w:right="512"/>
        <w:jc w:val="both"/>
        <w:rPr>
          <w:szCs w:val="24"/>
        </w:rPr>
      </w:pPr>
      <w:smartTag w:uri="urn:schemas-microsoft-com:office:smarttags" w:element="PersonName">
        <w:r>
          <w:rPr>
            <w:szCs w:val="24"/>
          </w:rPr>
          <w:t>Mark MacGregor</w:t>
        </w:r>
      </w:smartTag>
      <w:r>
        <w:rPr>
          <w:szCs w:val="24"/>
        </w:rPr>
        <w:t>, Non Executive Director</w:t>
      </w:r>
    </w:p>
    <w:p w:rsidR="00BA1410" w:rsidRDefault="00BA1410" w:rsidP="00BA1410">
      <w:pPr>
        <w:numPr>
          <w:ilvl w:val="0"/>
          <w:numId w:val="12"/>
        </w:numPr>
        <w:ind w:right="512"/>
        <w:jc w:val="both"/>
        <w:rPr>
          <w:szCs w:val="24"/>
        </w:rPr>
      </w:pPr>
      <w:r>
        <w:rPr>
          <w:szCs w:val="24"/>
        </w:rPr>
        <w:t>Kay Harriman, Non Executive Director</w:t>
      </w:r>
    </w:p>
    <w:p w:rsidR="00BA1410" w:rsidRDefault="00BA1410" w:rsidP="00BA1410">
      <w:pPr>
        <w:numPr>
          <w:ilvl w:val="0"/>
          <w:numId w:val="12"/>
        </w:numPr>
        <w:ind w:right="512"/>
        <w:jc w:val="both"/>
        <w:rPr>
          <w:szCs w:val="24"/>
        </w:rPr>
      </w:pPr>
      <w:r>
        <w:rPr>
          <w:szCs w:val="24"/>
        </w:rPr>
        <w:t>Sylvia McCulloch, Lay Representative (Unison)</w:t>
      </w:r>
    </w:p>
    <w:p w:rsidR="00BA1410" w:rsidRDefault="00BA1410" w:rsidP="00BA1410">
      <w:pPr>
        <w:numPr>
          <w:ilvl w:val="0"/>
          <w:numId w:val="12"/>
        </w:numPr>
        <w:ind w:right="512"/>
        <w:jc w:val="both"/>
        <w:rPr>
          <w:szCs w:val="24"/>
        </w:rPr>
      </w:pPr>
      <w:r>
        <w:rPr>
          <w:szCs w:val="24"/>
        </w:rPr>
        <w:t>Judith Ross, Lay Representative (RCN)</w:t>
      </w:r>
    </w:p>
    <w:p w:rsidR="00BA1410" w:rsidRDefault="00BA1410" w:rsidP="00BA1410">
      <w:pPr>
        <w:ind w:left="1080" w:right="512"/>
        <w:jc w:val="both"/>
        <w:rPr>
          <w:szCs w:val="24"/>
        </w:rPr>
      </w:pPr>
    </w:p>
    <w:p w:rsidR="00BA1410" w:rsidRDefault="00BA1410" w:rsidP="00BA1410">
      <w:pPr>
        <w:ind w:right="512"/>
        <w:jc w:val="both"/>
        <w:rPr>
          <w:szCs w:val="24"/>
        </w:rPr>
      </w:pPr>
      <w:r>
        <w:rPr>
          <w:szCs w:val="24"/>
        </w:rPr>
        <w:t>In addition, the following people may attend the committee:</w:t>
      </w:r>
    </w:p>
    <w:p w:rsidR="00BA1410" w:rsidRDefault="00BA1410" w:rsidP="00BA1410">
      <w:pPr>
        <w:numPr>
          <w:ilvl w:val="0"/>
          <w:numId w:val="13"/>
        </w:numPr>
        <w:ind w:right="512"/>
        <w:jc w:val="both"/>
        <w:rPr>
          <w:szCs w:val="24"/>
        </w:rPr>
      </w:pPr>
      <w:r>
        <w:rPr>
          <w:szCs w:val="24"/>
        </w:rPr>
        <w:t>Jack Tait, Lay Representative (Chair of Quality Public Partnership Group)</w:t>
      </w:r>
    </w:p>
    <w:p w:rsidR="00BA1410" w:rsidRDefault="00BA1410" w:rsidP="00BA1410">
      <w:pPr>
        <w:numPr>
          <w:ilvl w:val="0"/>
          <w:numId w:val="13"/>
        </w:numPr>
        <w:ind w:right="512"/>
        <w:jc w:val="both"/>
        <w:rPr>
          <w:szCs w:val="24"/>
        </w:rPr>
      </w:pPr>
      <w:proofErr w:type="spellStart"/>
      <w:r>
        <w:rPr>
          <w:szCs w:val="24"/>
        </w:rPr>
        <w:t>Safia</w:t>
      </w:r>
      <w:proofErr w:type="spellEnd"/>
      <w:r>
        <w:rPr>
          <w:szCs w:val="24"/>
        </w:rPr>
        <w:t xml:space="preserve"> </w:t>
      </w:r>
      <w:proofErr w:type="spellStart"/>
      <w:r>
        <w:rPr>
          <w:szCs w:val="24"/>
        </w:rPr>
        <w:t>Qureshi</w:t>
      </w:r>
      <w:proofErr w:type="spellEnd"/>
      <w:r>
        <w:rPr>
          <w:szCs w:val="24"/>
        </w:rPr>
        <w:t>, Director of Quality, Innovation and People</w:t>
      </w:r>
    </w:p>
    <w:p w:rsidR="00BA1410" w:rsidRDefault="00BA1410" w:rsidP="00BA1410">
      <w:pPr>
        <w:numPr>
          <w:ilvl w:val="0"/>
          <w:numId w:val="13"/>
        </w:numPr>
        <w:ind w:right="512"/>
        <w:jc w:val="both"/>
        <w:rPr>
          <w:szCs w:val="24"/>
        </w:rPr>
      </w:pPr>
      <w:r>
        <w:rPr>
          <w:szCs w:val="24"/>
        </w:rPr>
        <w:t xml:space="preserve">David Miller, Associate Director of Human Resources </w:t>
      </w:r>
    </w:p>
    <w:p w:rsidR="00BA1410" w:rsidRPr="00AF6B3B" w:rsidRDefault="00BA1410" w:rsidP="00BA1410">
      <w:pPr>
        <w:numPr>
          <w:ilvl w:val="0"/>
          <w:numId w:val="13"/>
        </w:numPr>
        <w:ind w:right="512"/>
        <w:jc w:val="both"/>
        <w:rPr>
          <w:szCs w:val="24"/>
        </w:rPr>
      </w:pPr>
      <w:r>
        <w:rPr>
          <w:szCs w:val="24"/>
        </w:rPr>
        <w:t xml:space="preserve">Jill Young, Chief Executive </w:t>
      </w:r>
    </w:p>
    <w:p w:rsidR="00BA1410" w:rsidRDefault="00BA1410" w:rsidP="00BA1410">
      <w:pPr>
        <w:numPr>
          <w:ilvl w:val="0"/>
          <w:numId w:val="13"/>
        </w:numPr>
        <w:ind w:right="512"/>
        <w:jc w:val="both"/>
        <w:rPr>
          <w:szCs w:val="24"/>
        </w:rPr>
      </w:pPr>
      <w:r>
        <w:rPr>
          <w:szCs w:val="24"/>
        </w:rPr>
        <w:t xml:space="preserve">Stewart MacKinnon, Interim Board Chair </w:t>
      </w:r>
    </w:p>
    <w:p w:rsidR="00BA1410" w:rsidRDefault="00BA1410" w:rsidP="00BA1410">
      <w:pPr>
        <w:numPr>
          <w:ilvl w:val="0"/>
          <w:numId w:val="13"/>
        </w:numPr>
        <w:ind w:right="512"/>
        <w:jc w:val="both"/>
        <w:rPr>
          <w:szCs w:val="24"/>
        </w:rPr>
      </w:pPr>
      <w:r>
        <w:rPr>
          <w:szCs w:val="24"/>
        </w:rPr>
        <w:t>Anne Marie Cavanagh, Nurse Director</w:t>
      </w:r>
    </w:p>
    <w:p w:rsidR="00BA1410" w:rsidRDefault="00BA1410" w:rsidP="00BA1410">
      <w:pPr>
        <w:numPr>
          <w:ilvl w:val="0"/>
          <w:numId w:val="13"/>
        </w:numPr>
        <w:ind w:right="512"/>
        <w:jc w:val="both"/>
        <w:rPr>
          <w:szCs w:val="24"/>
        </w:rPr>
      </w:pPr>
      <w:r>
        <w:rPr>
          <w:szCs w:val="24"/>
        </w:rPr>
        <w:t>Others invited by the Committee</w:t>
      </w:r>
    </w:p>
    <w:p w:rsidR="00BA1410" w:rsidRPr="003323AD" w:rsidRDefault="00BA1410" w:rsidP="00BA1410">
      <w:pPr>
        <w:ind w:right="512"/>
        <w:jc w:val="both"/>
        <w:rPr>
          <w:szCs w:val="24"/>
        </w:rPr>
      </w:pPr>
    </w:p>
    <w:p w:rsidR="00BA1410" w:rsidRPr="003323AD" w:rsidRDefault="00BA1410" w:rsidP="00BA1410">
      <w:pPr>
        <w:numPr>
          <w:ilvl w:val="0"/>
          <w:numId w:val="6"/>
        </w:numPr>
        <w:ind w:right="512"/>
        <w:jc w:val="both"/>
        <w:rPr>
          <w:szCs w:val="24"/>
        </w:rPr>
      </w:pPr>
      <w:r w:rsidRPr="003323AD">
        <w:rPr>
          <w:b/>
          <w:szCs w:val="24"/>
        </w:rPr>
        <w:t>Quorum</w:t>
      </w:r>
    </w:p>
    <w:p w:rsidR="00BA1410" w:rsidRPr="003323AD" w:rsidRDefault="00BA1410" w:rsidP="00BA1410">
      <w:pPr>
        <w:ind w:right="512"/>
        <w:jc w:val="both"/>
        <w:rPr>
          <w:szCs w:val="24"/>
        </w:rPr>
      </w:pPr>
      <w:r w:rsidRPr="003323AD">
        <w:rPr>
          <w:b/>
          <w:szCs w:val="24"/>
        </w:rPr>
        <w:br/>
      </w:r>
      <w:r w:rsidRPr="003323AD">
        <w:rPr>
          <w:szCs w:val="24"/>
        </w:rPr>
        <w:t>A quorum will consist of three non-Executive Directors of the Committee.</w:t>
      </w:r>
    </w:p>
    <w:p w:rsidR="00BA1410" w:rsidRPr="003323AD" w:rsidRDefault="00BA1410" w:rsidP="00BA1410">
      <w:pPr>
        <w:ind w:right="512"/>
        <w:jc w:val="both"/>
        <w:rPr>
          <w:szCs w:val="24"/>
        </w:rPr>
      </w:pPr>
    </w:p>
    <w:p w:rsidR="00BA1410" w:rsidRPr="003323AD" w:rsidRDefault="00BA1410" w:rsidP="00BA1410">
      <w:pPr>
        <w:numPr>
          <w:ilvl w:val="0"/>
          <w:numId w:val="6"/>
        </w:numPr>
        <w:ind w:right="512"/>
        <w:jc w:val="both"/>
        <w:rPr>
          <w:szCs w:val="24"/>
        </w:rPr>
      </w:pPr>
      <w:r w:rsidRPr="003323AD">
        <w:rPr>
          <w:b/>
          <w:szCs w:val="24"/>
        </w:rPr>
        <w:t>Executive Director Lead</w:t>
      </w:r>
    </w:p>
    <w:p w:rsidR="00BA1410" w:rsidRPr="003323AD" w:rsidRDefault="00BA1410" w:rsidP="00BA1410">
      <w:pPr>
        <w:ind w:right="512"/>
        <w:jc w:val="both"/>
        <w:rPr>
          <w:b/>
          <w:szCs w:val="24"/>
        </w:rPr>
      </w:pPr>
    </w:p>
    <w:p w:rsidR="00BA1410" w:rsidRPr="003323AD" w:rsidRDefault="00BA1410" w:rsidP="00BA1410">
      <w:pPr>
        <w:ind w:right="512"/>
        <w:jc w:val="both"/>
        <w:rPr>
          <w:szCs w:val="24"/>
        </w:rPr>
      </w:pPr>
      <w:r w:rsidRPr="003323AD">
        <w:rPr>
          <w:szCs w:val="24"/>
        </w:rPr>
        <w:t>The Designated Executive Lead will support the Chair of the Committee in ensuring that the Committee operates according to / in fulfilment of its agreed Terms of Reference.   The named Executive Lead for the</w:t>
      </w:r>
      <w:r>
        <w:rPr>
          <w:szCs w:val="24"/>
        </w:rPr>
        <w:t xml:space="preserve"> Committee is the Director of Quality, Innovation and People</w:t>
      </w:r>
      <w:r w:rsidRPr="003323AD">
        <w:rPr>
          <w:szCs w:val="24"/>
        </w:rPr>
        <w:t>.   Specifically</w:t>
      </w:r>
      <w:r>
        <w:rPr>
          <w:szCs w:val="24"/>
        </w:rPr>
        <w:t xml:space="preserve"> he/she</w:t>
      </w:r>
      <w:r w:rsidRPr="003323AD">
        <w:rPr>
          <w:szCs w:val="24"/>
        </w:rPr>
        <w:t xml:space="preserve"> will:</w:t>
      </w:r>
    </w:p>
    <w:p w:rsidR="00BA1410" w:rsidRPr="003323AD" w:rsidRDefault="00BA1410" w:rsidP="00BA1410">
      <w:pPr>
        <w:tabs>
          <w:tab w:val="left" w:pos="1080"/>
        </w:tabs>
        <w:ind w:right="512"/>
        <w:jc w:val="both"/>
        <w:rPr>
          <w:szCs w:val="24"/>
        </w:rPr>
      </w:pPr>
    </w:p>
    <w:p w:rsidR="00BA1410" w:rsidRPr="003323AD" w:rsidRDefault="00BA1410" w:rsidP="00BA1410">
      <w:pPr>
        <w:numPr>
          <w:ilvl w:val="0"/>
          <w:numId w:val="10"/>
        </w:numPr>
        <w:tabs>
          <w:tab w:val="clear" w:pos="360"/>
        </w:tabs>
        <w:ind w:right="512"/>
        <w:jc w:val="both"/>
        <w:rPr>
          <w:szCs w:val="24"/>
        </w:rPr>
      </w:pPr>
      <w:r w:rsidRPr="003323AD">
        <w:rPr>
          <w:szCs w:val="24"/>
        </w:rPr>
        <w:t>Support the Chair in ensuring that the Committee remit is based on the latest guidance and relevant legislation, and the Board’s best value framework;</w:t>
      </w:r>
    </w:p>
    <w:p w:rsidR="00BA1410" w:rsidRPr="003323AD" w:rsidRDefault="00BA1410" w:rsidP="00BA1410">
      <w:pPr>
        <w:numPr>
          <w:ilvl w:val="0"/>
          <w:numId w:val="10"/>
        </w:numPr>
        <w:tabs>
          <w:tab w:val="clear" w:pos="360"/>
        </w:tabs>
        <w:ind w:right="512"/>
        <w:jc w:val="both"/>
        <w:rPr>
          <w:szCs w:val="24"/>
        </w:rPr>
      </w:pPr>
      <w:r w:rsidRPr="003323AD">
        <w:rPr>
          <w:szCs w:val="24"/>
        </w:rPr>
        <w:t>Liaise with the Chair in agreeing a programme of meetings for the business year, as required by its remit;</w:t>
      </w:r>
    </w:p>
    <w:p w:rsidR="00BA1410" w:rsidRPr="003323AD" w:rsidRDefault="00BA1410" w:rsidP="00BA1410">
      <w:pPr>
        <w:numPr>
          <w:ilvl w:val="0"/>
          <w:numId w:val="10"/>
        </w:numPr>
        <w:tabs>
          <w:tab w:val="clear" w:pos="360"/>
        </w:tabs>
        <w:ind w:right="512"/>
        <w:jc w:val="both"/>
        <w:rPr>
          <w:szCs w:val="24"/>
        </w:rPr>
      </w:pPr>
      <w:r w:rsidRPr="003323AD">
        <w:rPr>
          <w:szCs w:val="24"/>
        </w:rPr>
        <w:t>Oversee the development of the annual work plan for the Committee which is congruent with its remit and the need to provide appropriate assurance at the year-end, for the endorsement of the Committee and approval by the Board;</w:t>
      </w:r>
    </w:p>
    <w:p w:rsidR="00BA1410" w:rsidRPr="003323AD" w:rsidRDefault="00BA1410" w:rsidP="00BA1410">
      <w:pPr>
        <w:numPr>
          <w:ilvl w:val="0"/>
          <w:numId w:val="10"/>
        </w:numPr>
        <w:tabs>
          <w:tab w:val="clear" w:pos="360"/>
        </w:tabs>
        <w:ind w:right="512"/>
        <w:jc w:val="both"/>
        <w:rPr>
          <w:szCs w:val="24"/>
        </w:rPr>
      </w:pPr>
      <w:r w:rsidRPr="003323AD">
        <w:rPr>
          <w:szCs w:val="24"/>
        </w:rPr>
        <w:t>Agree with the Chair an agenda for each meeting, having regard to the Committee’s remit and work plan;</w:t>
      </w:r>
    </w:p>
    <w:p w:rsidR="00BA1410" w:rsidRPr="003323AD" w:rsidRDefault="00BA1410" w:rsidP="00BA1410">
      <w:pPr>
        <w:numPr>
          <w:ilvl w:val="0"/>
          <w:numId w:val="10"/>
        </w:numPr>
        <w:tabs>
          <w:tab w:val="clear" w:pos="360"/>
        </w:tabs>
        <w:ind w:right="512"/>
        <w:jc w:val="both"/>
        <w:rPr>
          <w:szCs w:val="24"/>
        </w:rPr>
      </w:pPr>
      <w:r w:rsidRPr="003323AD">
        <w:rPr>
          <w:szCs w:val="24"/>
        </w:rPr>
        <w:t>Lead a mid-year review of the Committee Terms of Reference and progress against the annual work plan, as part of the process to ensure that the work plan is fulfilled; and</w:t>
      </w:r>
    </w:p>
    <w:p w:rsidR="00BA1410" w:rsidRPr="003323AD" w:rsidRDefault="00BA1410" w:rsidP="00BA1410">
      <w:pPr>
        <w:numPr>
          <w:ilvl w:val="0"/>
          <w:numId w:val="10"/>
        </w:numPr>
        <w:tabs>
          <w:tab w:val="clear" w:pos="360"/>
        </w:tabs>
        <w:ind w:right="512"/>
        <w:rPr>
          <w:szCs w:val="24"/>
        </w:rPr>
      </w:pPr>
      <w:r w:rsidRPr="003323AD">
        <w:rPr>
          <w:szCs w:val="24"/>
        </w:rPr>
        <w:t>Oversee the production of an annual report on the delivery of the Committee’s remit and work plan, for endorsement by the Committee and submission to the Board.</w:t>
      </w:r>
      <w:r w:rsidRPr="003323AD">
        <w:rPr>
          <w:b/>
          <w:szCs w:val="24"/>
        </w:rPr>
        <w:br/>
      </w:r>
    </w:p>
    <w:p w:rsidR="00BA1410" w:rsidRPr="003323AD" w:rsidRDefault="00BA1410" w:rsidP="00BA1410">
      <w:pPr>
        <w:numPr>
          <w:ilvl w:val="0"/>
          <w:numId w:val="6"/>
        </w:numPr>
        <w:ind w:right="512"/>
        <w:jc w:val="both"/>
        <w:rPr>
          <w:szCs w:val="24"/>
        </w:rPr>
      </w:pPr>
      <w:r w:rsidRPr="003323AD">
        <w:rPr>
          <w:b/>
          <w:szCs w:val="24"/>
        </w:rPr>
        <w:t>Conduct of Business</w:t>
      </w:r>
    </w:p>
    <w:p w:rsidR="00BA1410" w:rsidRPr="003323AD" w:rsidRDefault="00BA1410" w:rsidP="00BA1410">
      <w:pPr>
        <w:ind w:right="512"/>
        <w:jc w:val="both"/>
        <w:rPr>
          <w:szCs w:val="24"/>
        </w:rPr>
      </w:pPr>
    </w:p>
    <w:p w:rsidR="00BA1410" w:rsidRPr="003323AD" w:rsidRDefault="00BA1410" w:rsidP="00BA1410">
      <w:pPr>
        <w:numPr>
          <w:ilvl w:val="0"/>
          <w:numId w:val="3"/>
        </w:numPr>
        <w:ind w:right="512"/>
        <w:jc w:val="both"/>
        <w:rPr>
          <w:szCs w:val="24"/>
        </w:rPr>
      </w:pPr>
      <w:r w:rsidRPr="003323AD">
        <w:rPr>
          <w:szCs w:val="24"/>
        </w:rPr>
        <w:t>The Committee shall meet at least four times a year.</w:t>
      </w:r>
    </w:p>
    <w:p w:rsidR="00BA1410" w:rsidRPr="003323AD" w:rsidRDefault="00BA1410" w:rsidP="00BA1410">
      <w:pPr>
        <w:ind w:right="512"/>
        <w:jc w:val="both"/>
        <w:rPr>
          <w:szCs w:val="24"/>
        </w:rPr>
      </w:pPr>
    </w:p>
    <w:p w:rsidR="00BA1410" w:rsidRPr="003323AD" w:rsidRDefault="00BA1410" w:rsidP="00BA1410">
      <w:pPr>
        <w:numPr>
          <w:ilvl w:val="0"/>
          <w:numId w:val="3"/>
        </w:numPr>
        <w:ind w:right="512"/>
        <w:jc w:val="both"/>
        <w:rPr>
          <w:szCs w:val="24"/>
        </w:rPr>
      </w:pPr>
      <w:r w:rsidRPr="003323AD">
        <w:rPr>
          <w:szCs w:val="24"/>
        </w:rPr>
        <w:t>The conduct of business will be in accordance with the Board’s Standing Orders.</w:t>
      </w:r>
    </w:p>
    <w:p w:rsidR="00BA1410" w:rsidRPr="003323AD" w:rsidRDefault="00BA1410" w:rsidP="00BA1410">
      <w:pPr>
        <w:ind w:right="512"/>
        <w:jc w:val="both"/>
        <w:rPr>
          <w:szCs w:val="24"/>
        </w:rPr>
      </w:pPr>
    </w:p>
    <w:p w:rsidR="00BA1410" w:rsidRPr="003323AD" w:rsidRDefault="00BA1410" w:rsidP="00BA1410">
      <w:pPr>
        <w:numPr>
          <w:ilvl w:val="0"/>
          <w:numId w:val="3"/>
        </w:numPr>
        <w:ind w:right="512"/>
        <w:jc w:val="both"/>
        <w:rPr>
          <w:szCs w:val="24"/>
        </w:rPr>
      </w:pPr>
      <w:r w:rsidRPr="003323AD">
        <w:rPr>
          <w:szCs w:val="24"/>
        </w:rPr>
        <w:t xml:space="preserve">Prior to the full approved Minutes of the Committee being available, a template covering the main points of the discussion will be shared at </w:t>
      </w:r>
      <w:r w:rsidRPr="003323AD">
        <w:rPr>
          <w:szCs w:val="24"/>
        </w:rPr>
        <w:lastRenderedPageBreak/>
        <w:t>the next available Board meeting.  The full Minutes of this Committee will be reported to the NWTC Board.</w:t>
      </w:r>
    </w:p>
    <w:p w:rsidR="00BA1410" w:rsidRPr="003323AD" w:rsidRDefault="00BA1410" w:rsidP="00BA1410">
      <w:pPr>
        <w:ind w:right="512"/>
        <w:jc w:val="both"/>
        <w:rPr>
          <w:szCs w:val="24"/>
        </w:rPr>
      </w:pPr>
    </w:p>
    <w:p w:rsidR="00BA1410" w:rsidRPr="003323AD" w:rsidRDefault="00BA1410" w:rsidP="00BA1410">
      <w:pPr>
        <w:numPr>
          <w:ilvl w:val="0"/>
          <w:numId w:val="3"/>
        </w:numPr>
        <w:ind w:right="512"/>
        <w:jc w:val="both"/>
        <w:rPr>
          <w:szCs w:val="24"/>
        </w:rPr>
      </w:pPr>
      <w:r w:rsidRPr="003323AD">
        <w:rPr>
          <w:szCs w:val="24"/>
        </w:rPr>
        <w:t>Reports to the Board will be required to have a standard cover sheet clarifying whether the report is being presented for information, for discussion or for approval.  Papers are required to be circulated a minimum of 5 working days in advance of the Committee taking place.</w:t>
      </w:r>
    </w:p>
    <w:p w:rsidR="00BA1410" w:rsidRPr="003323AD" w:rsidRDefault="00BA1410" w:rsidP="00BA1410">
      <w:pPr>
        <w:ind w:right="512"/>
        <w:jc w:val="both"/>
        <w:rPr>
          <w:szCs w:val="24"/>
        </w:rPr>
      </w:pPr>
    </w:p>
    <w:p w:rsidR="00BA1410" w:rsidRPr="003323AD" w:rsidRDefault="00BA1410" w:rsidP="00BA1410">
      <w:pPr>
        <w:numPr>
          <w:ilvl w:val="0"/>
          <w:numId w:val="3"/>
        </w:numPr>
        <w:ind w:right="512"/>
        <w:jc w:val="both"/>
        <w:rPr>
          <w:szCs w:val="24"/>
        </w:rPr>
      </w:pPr>
      <w:r w:rsidRPr="003323AD">
        <w:rPr>
          <w:szCs w:val="24"/>
        </w:rPr>
        <w:t>There will be a requirement to produce an Annual Report at the end of each financial year.</w:t>
      </w:r>
    </w:p>
    <w:p w:rsidR="00BA1410" w:rsidRPr="003323AD" w:rsidRDefault="00BA1410" w:rsidP="00BA1410">
      <w:pPr>
        <w:ind w:right="512"/>
        <w:jc w:val="both"/>
        <w:rPr>
          <w:szCs w:val="24"/>
        </w:rPr>
      </w:pPr>
    </w:p>
    <w:p w:rsidR="00BA1410" w:rsidRPr="003323AD" w:rsidRDefault="00BA1410" w:rsidP="00BA1410">
      <w:pPr>
        <w:numPr>
          <w:ilvl w:val="0"/>
          <w:numId w:val="3"/>
        </w:numPr>
        <w:ind w:right="512"/>
        <w:jc w:val="both"/>
        <w:rPr>
          <w:szCs w:val="24"/>
        </w:rPr>
      </w:pPr>
      <w:r w:rsidRPr="003323AD">
        <w:rPr>
          <w:szCs w:val="24"/>
        </w:rPr>
        <w:t>The framework for the Person Centred Committee for NWTC Board will be scheduled as part of a formal monitoring plan and will include the following:</w:t>
      </w:r>
    </w:p>
    <w:p w:rsidR="00BA1410" w:rsidRPr="003323AD" w:rsidRDefault="00BA1410" w:rsidP="00BA1410">
      <w:pPr>
        <w:ind w:right="512"/>
        <w:jc w:val="both"/>
        <w:rPr>
          <w:szCs w:val="24"/>
        </w:rPr>
      </w:pPr>
    </w:p>
    <w:p w:rsidR="00BA1410" w:rsidRPr="003323AD" w:rsidRDefault="00BA1410" w:rsidP="00BA1410">
      <w:pPr>
        <w:ind w:left="360" w:right="512"/>
        <w:jc w:val="both"/>
        <w:rPr>
          <w:szCs w:val="24"/>
        </w:rPr>
      </w:pPr>
      <w:r w:rsidRPr="003323AD">
        <w:rPr>
          <w:szCs w:val="24"/>
          <w:u w:val="single"/>
        </w:rPr>
        <w:t>Involving People Strategy</w:t>
      </w:r>
    </w:p>
    <w:p w:rsidR="00BA1410" w:rsidRPr="003323AD" w:rsidRDefault="00BA1410" w:rsidP="00BA1410">
      <w:pPr>
        <w:ind w:left="360" w:right="512"/>
        <w:jc w:val="both"/>
        <w:rPr>
          <w:szCs w:val="24"/>
        </w:rPr>
      </w:pPr>
      <w:r w:rsidRPr="003323AD">
        <w:rPr>
          <w:szCs w:val="24"/>
        </w:rPr>
        <w:t xml:space="preserve">Trends of complaints </w:t>
      </w:r>
    </w:p>
    <w:p w:rsidR="00BA1410" w:rsidRPr="003323AD" w:rsidRDefault="00BA1410" w:rsidP="00BA1410">
      <w:pPr>
        <w:ind w:left="360" w:right="512"/>
        <w:jc w:val="both"/>
        <w:rPr>
          <w:szCs w:val="24"/>
        </w:rPr>
      </w:pPr>
      <w:r w:rsidRPr="003323AD">
        <w:rPr>
          <w:szCs w:val="24"/>
        </w:rPr>
        <w:t>Trends from adverse incidents/Scottish patient safety programme</w:t>
      </w:r>
    </w:p>
    <w:p w:rsidR="00BA1410" w:rsidRPr="003323AD" w:rsidRDefault="00BA1410" w:rsidP="00BA1410">
      <w:pPr>
        <w:ind w:left="360" w:right="512"/>
        <w:jc w:val="both"/>
        <w:rPr>
          <w:szCs w:val="24"/>
        </w:rPr>
      </w:pPr>
      <w:r w:rsidRPr="003323AD">
        <w:rPr>
          <w:szCs w:val="24"/>
        </w:rPr>
        <w:t>Volunteering Strategy</w:t>
      </w:r>
    </w:p>
    <w:p w:rsidR="00BA1410" w:rsidRPr="003323AD" w:rsidRDefault="00BA1410" w:rsidP="00BA1410">
      <w:pPr>
        <w:ind w:left="360" w:right="512"/>
        <w:jc w:val="both"/>
        <w:rPr>
          <w:szCs w:val="24"/>
        </w:rPr>
      </w:pPr>
      <w:r w:rsidRPr="003323AD">
        <w:rPr>
          <w:szCs w:val="24"/>
        </w:rPr>
        <w:t>Advocacy Strategy</w:t>
      </w:r>
    </w:p>
    <w:p w:rsidR="00BA1410" w:rsidRPr="003323AD" w:rsidRDefault="00BA1410" w:rsidP="00BA1410">
      <w:pPr>
        <w:ind w:left="360" w:right="512"/>
        <w:jc w:val="both"/>
        <w:rPr>
          <w:szCs w:val="24"/>
        </w:rPr>
      </w:pPr>
      <w:r w:rsidRPr="003323AD">
        <w:rPr>
          <w:szCs w:val="24"/>
        </w:rPr>
        <w:t>Equality and Diversity Information</w:t>
      </w:r>
    </w:p>
    <w:p w:rsidR="00BA1410" w:rsidRPr="003323AD" w:rsidRDefault="00BA1410" w:rsidP="00BA1410">
      <w:pPr>
        <w:ind w:left="360" w:right="512"/>
        <w:jc w:val="both"/>
        <w:rPr>
          <w:szCs w:val="24"/>
        </w:rPr>
      </w:pPr>
      <w:r w:rsidRPr="003323AD">
        <w:rPr>
          <w:szCs w:val="24"/>
        </w:rPr>
        <w:t xml:space="preserve">Health Improvement </w:t>
      </w:r>
      <w:smartTag w:uri="urn:schemas-microsoft-com:office:smarttags" w:element="place">
        <w:smartTag w:uri="urn:schemas-microsoft-com:office:smarttags" w:element="country-region">
          <w:r w:rsidRPr="003323AD">
            <w:rPr>
              <w:szCs w:val="24"/>
            </w:rPr>
            <w:t>Scotland</w:t>
          </w:r>
        </w:smartTag>
      </w:smartTag>
      <w:r w:rsidRPr="003323AD">
        <w:rPr>
          <w:szCs w:val="24"/>
        </w:rPr>
        <w:t xml:space="preserve"> Standards</w:t>
      </w:r>
    </w:p>
    <w:p w:rsidR="00BA1410" w:rsidRPr="003323AD" w:rsidRDefault="00BA1410" w:rsidP="00BA1410">
      <w:pPr>
        <w:ind w:left="360" w:right="512"/>
        <w:jc w:val="both"/>
        <w:rPr>
          <w:szCs w:val="24"/>
        </w:rPr>
      </w:pPr>
      <w:r w:rsidRPr="003323AD">
        <w:rPr>
          <w:szCs w:val="24"/>
        </w:rPr>
        <w:t>Participation Standards</w:t>
      </w:r>
    </w:p>
    <w:p w:rsidR="00BA1410" w:rsidRPr="003323AD" w:rsidRDefault="00BA1410" w:rsidP="00BA1410">
      <w:pPr>
        <w:ind w:left="360" w:right="512"/>
        <w:jc w:val="both"/>
        <w:rPr>
          <w:szCs w:val="24"/>
        </w:rPr>
      </w:pPr>
      <w:r w:rsidRPr="003323AD">
        <w:rPr>
          <w:szCs w:val="24"/>
        </w:rPr>
        <w:t xml:space="preserve">Summary of feedback from </w:t>
      </w:r>
    </w:p>
    <w:p w:rsidR="00BA1410" w:rsidRPr="003323AD" w:rsidRDefault="00BA1410" w:rsidP="00BA1410">
      <w:pPr>
        <w:ind w:left="360" w:right="512"/>
        <w:jc w:val="both"/>
        <w:rPr>
          <w:szCs w:val="24"/>
        </w:rPr>
      </w:pPr>
      <w:r w:rsidRPr="003323AD">
        <w:rPr>
          <w:szCs w:val="24"/>
        </w:rPr>
        <w:t xml:space="preserve">Quality </w:t>
      </w:r>
      <w:proofErr w:type="spellStart"/>
      <w:r w:rsidRPr="003323AD">
        <w:rPr>
          <w:szCs w:val="24"/>
        </w:rPr>
        <w:t>Walkrounds</w:t>
      </w:r>
      <w:proofErr w:type="spellEnd"/>
      <w:r w:rsidRPr="003323AD">
        <w:rPr>
          <w:szCs w:val="24"/>
        </w:rPr>
        <w:t xml:space="preserve"> (patient/execs/volunteers)</w:t>
      </w:r>
    </w:p>
    <w:p w:rsidR="00BA1410" w:rsidRPr="003323AD" w:rsidRDefault="00BA1410" w:rsidP="00BA1410">
      <w:pPr>
        <w:ind w:left="360" w:right="512"/>
        <w:jc w:val="both"/>
        <w:rPr>
          <w:szCs w:val="24"/>
        </w:rPr>
      </w:pPr>
      <w:r w:rsidRPr="003323AD">
        <w:rPr>
          <w:szCs w:val="24"/>
        </w:rPr>
        <w:t>Care Governance/Health and Social Care Programme</w:t>
      </w:r>
    </w:p>
    <w:p w:rsidR="00BA1410" w:rsidRPr="003323AD" w:rsidRDefault="00BA1410" w:rsidP="00BA1410">
      <w:pPr>
        <w:ind w:left="360" w:right="512"/>
        <w:jc w:val="both"/>
        <w:rPr>
          <w:szCs w:val="24"/>
        </w:rPr>
      </w:pPr>
    </w:p>
    <w:p w:rsidR="00BA1410" w:rsidRPr="003323AD" w:rsidRDefault="00BA1410" w:rsidP="00BA1410">
      <w:pPr>
        <w:ind w:left="360" w:right="512"/>
        <w:jc w:val="both"/>
        <w:rPr>
          <w:szCs w:val="24"/>
          <w:u w:val="single"/>
        </w:rPr>
      </w:pPr>
      <w:r w:rsidRPr="003323AD">
        <w:rPr>
          <w:szCs w:val="24"/>
          <w:u w:val="single"/>
        </w:rPr>
        <w:t>Staff Governance</w:t>
      </w:r>
    </w:p>
    <w:p w:rsidR="00BA1410" w:rsidRPr="003323AD" w:rsidRDefault="00BA1410" w:rsidP="00BA1410">
      <w:pPr>
        <w:ind w:left="360" w:right="512"/>
        <w:jc w:val="both"/>
        <w:rPr>
          <w:szCs w:val="24"/>
        </w:rPr>
      </w:pPr>
      <w:r w:rsidRPr="003323AD">
        <w:rPr>
          <w:szCs w:val="24"/>
        </w:rPr>
        <w:t>Self Assessment Audit Tool</w:t>
      </w:r>
    </w:p>
    <w:p w:rsidR="00BA1410" w:rsidRPr="003323AD" w:rsidRDefault="00BA1410" w:rsidP="00BA1410">
      <w:pPr>
        <w:ind w:left="360" w:right="512"/>
        <w:jc w:val="both"/>
        <w:rPr>
          <w:szCs w:val="24"/>
        </w:rPr>
      </w:pPr>
      <w:r w:rsidRPr="003323AD">
        <w:rPr>
          <w:szCs w:val="24"/>
        </w:rPr>
        <w:t>Staff Governance Action Plan</w:t>
      </w:r>
    </w:p>
    <w:p w:rsidR="00BA1410" w:rsidRPr="003323AD" w:rsidRDefault="00BA1410" w:rsidP="00BA1410">
      <w:pPr>
        <w:ind w:left="360" w:right="512"/>
        <w:jc w:val="both"/>
        <w:rPr>
          <w:szCs w:val="24"/>
        </w:rPr>
      </w:pPr>
      <w:r w:rsidRPr="003323AD">
        <w:rPr>
          <w:szCs w:val="24"/>
        </w:rPr>
        <w:t>Workforce Strategy and Workforce Plan</w:t>
      </w:r>
    </w:p>
    <w:p w:rsidR="00BA1410" w:rsidRPr="003323AD" w:rsidRDefault="00BA1410" w:rsidP="00BA1410">
      <w:pPr>
        <w:ind w:left="360" w:right="512"/>
        <w:jc w:val="both"/>
        <w:rPr>
          <w:szCs w:val="24"/>
        </w:rPr>
      </w:pPr>
      <w:r w:rsidRPr="003323AD">
        <w:rPr>
          <w:szCs w:val="24"/>
        </w:rPr>
        <w:t>Learning and development Strategy</w:t>
      </w:r>
    </w:p>
    <w:p w:rsidR="00BA1410" w:rsidRPr="003323AD" w:rsidRDefault="00BA1410" w:rsidP="00BA1410">
      <w:pPr>
        <w:ind w:left="360" w:right="512"/>
        <w:jc w:val="both"/>
        <w:rPr>
          <w:szCs w:val="24"/>
        </w:rPr>
      </w:pPr>
      <w:r w:rsidRPr="003323AD">
        <w:rPr>
          <w:szCs w:val="24"/>
        </w:rPr>
        <w:t>Medical Education and Training</w:t>
      </w:r>
    </w:p>
    <w:p w:rsidR="00BA1410" w:rsidRPr="003323AD" w:rsidRDefault="00BA1410" w:rsidP="00BA1410">
      <w:pPr>
        <w:ind w:left="360" w:right="512"/>
        <w:jc w:val="both"/>
        <w:rPr>
          <w:szCs w:val="24"/>
        </w:rPr>
      </w:pPr>
      <w:r w:rsidRPr="003323AD">
        <w:rPr>
          <w:szCs w:val="24"/>
        </w:rPr>
        <w:t>Medical Revalidation</w:t>
      </w:r>
    </w:p>
    <w:p w:rsidR="00BA1410" w:rsidRPr="003323AD" w:rsidRDefault="00BA1410" w:rsidP="00BA1410">
      <w:pPr>
        <w:ind w:left="360" w:right="512"/>
        <w:jc w:val="both"/>
        <w:rPr>
          <w:szCs w:val="24"/>
        </w:rPr>
      </w:pPr>
      <w:r w:rsidRPr="003323AD">
        <w:rPr>
          <w:szCs w:val="24"/>
        </w:rPr>
        <w:t>Occupational Health and Safety Programme</w:t>
      </w:r>
    </w:p>
    <w:p w:rsidR="00BA1410" w:rsidRPr="003323AD" w:rsidRDefault="00BA1410" w:rsidP="00BA1410">
      <w:pPr>
        <w:ind w:left="360" w:right="512"/>
        <w:jc w:val="both"/>
        <w:rPr>
          <w:szCs w:val="24"/>
        </w:rPr>
      </w:pPr>
      <w:r w:rsidRPr="003323AD">
        <w:rPr>
          <w:szCs w:val="24"/>
        </w:rPr>
        <w:t>Partnership Activities</w:t>
      </w:r>
    </w:p>
    <w:p w:rsidR="00BA1410" w:rsidRPr="003323AD" w:rsidRDefault="00BA1410" w:rsidP="00BA1410">
      <w:pPr>
        <w:ind w:left="360" w:right="512"/>
        <w:jc w:val="both"/>
        <w:rPr>
          <w:szCs w:val="24"/>
        </w:rPr>
      </w:pPr>
      <w:r w:rsidRPr="003323AD">
        <w:rPr>
          <w:szCs w:val="24"/>
        </w:rPr>
        <w:t>Internal/external Workforce Audits</w:t>
      </w:r>
    </w:p>
    <w:p w:rsidR="00BA1410" w:rsidRPr="003323AD" w:rsidRDefault="00BA1410" w:rsidP="00BA1410">
      <w:pPr>
        <w:ind w:left="360" w:right="512"/>
        <w:jc w:val="both"/>
        <w:rPr>
          <w:szCs w:val="24"/>
        </w:rPr>
      </w:pPr>
    </w:p>
    <w:p w:rsidR="00BA1410" w:rsidRPr="003323AD" w:rsidRDefault="00BA1410" w:rsidP="00BA1410">
      <w:pPr>
        <w:ind w:left="360" w:right="512"/>
        <w:jc w:val="both"/>
        <w:rPr>
          <w:szCs w:val="24"/>
          <w:u w:val="single"/>
        </w:rPr>
      </w:pPr>
      <w:r w:rsidRPr="003323AD">
        <w:rPr>
          <w:szCs w:val="24"/>
          <w:u w:val="single"/>
        </w:rPr>
        <w:t>Corporate</w:t>
      </w:r>
    </w:p>
    <w:p w:rsidR="00BA1410" w:rsidRPr="003323AD" w:rsidRDefault="00BA1410" w:rsidP="00BA1410">
      <w:pPr>
        <w:ind w:left="360" w:right="512"/>
        <w:jc w:val="both"/>
        <w:rPr>
          <w:szCs w:val="24"/>
        </w:rPr>
      </w:pPr>
      <w:r w:rsidRPr="003323AD">
        <w:rPr>
          <w:szCs w:val="24"/>
        </w:rPr>
        <w:t>Knowledge services</w:t>
      </w:r>
    </w:p>
    <w:p w:rsidR="00BA1410" w:rsidRPr="003323AD" w:rsidRDefault="00BA1410" w:rsidP="00BA1410">
      <w:pPr>
        <w:ind w:left="360" w:right="512"/>
        <w:jc w:val="both"/>
        <w:rPr>
          <w:szCs w:val="24"/>
        </w:rPr>
      </w:pPr>
      <w:r w:rsidRPr="003323AD">
        <w:rPr>
          <w:szCs w:val="24"/>
        </w:rPr>
        <w:t xml:space="preserve">Corporate Communications </w:t>
      </w:r>
    </w:p>
    <w:p w:rsidR="00BA1410" w:rsidRPr="003323AD" w:rsidRDefault="00BA1410" w:rsidP="00BA1410">
      <w:pPr>
        <w:ind w:right="512"/>
        <w:jc w:val="both"/>
        <w:rPr>
          <w:szCs w:val="24"/>
        </w:rPr>
      </w:pPr>
    </w:p>
    <w:p w:rsidR="00BA1410" w:rsidRPr="003323AD" w:rsidRDefault="00BA1410" w:rsidP="00BA1410">
      <w:pPr>
        <w:numPr>
          <w:ilvl w:val="0"/>
          <w:numId w:val="6"/>
        </w:numPr>
        <w:ind w:right="512"/>
        <w:jc w:val="both"/>
        <w:rPr>
          <w:szCs w:val="24"/>
        </w:rPr>
      </w:pPr>
      <w:r w:rsidRPr="003323AD">
        <w:rPr>
          <w:b/>
          <w:szCs w:val="24"/>
        </w:rPr>
        <w:t>Reporting Arrangements</w:t>
      </w:r>
    </w:p>
    <w:p w:rsidR="00BA1410" w:rsidRPr="003323AD" w:rsidRDefault="00BA1410" w:rsidP="00BA1410">
      <w:pPr>
        <w:ind w:right="512"/>
        <w:jc w:val="both"/>
        <w:rPr>
          <w:szCs w:val="24"/>
        </w:rPr>
      </w:pPr>
    </w:p>
    <w:p w:rsidR="00BA1410" w:rsidRPr="003323AD" w:rsidRDefault="00BA1410" w:rsidP="00BA1410">
      <w:pPr>
        <w:ind w:right="512"/>
        <w:jc w:val="both"/>
        <w:rPr>
          <w:szCs w:val="24"/>
        </w:rPr>
      </w:pPr>
      <w:r w:rsidRPr="003323AD">
        <w:rPr>
          <w:szCs w:val="24"/>
        </w:rPr>
        <w:t>Through the Person Centred Committee, the Remuneration Committee is required to provide assurance that systems and procedures are in place to manage the issues set out in MEL (1993)  114 (amended) so that overarching staff governance responsibilities can be discharged.</w:t>
      </w:r>
    </w:p>
    <w:p w:rsidR="00BA1410" w:rsidRDefault="00BA1410" w:rsidP="00BA1410">
      <w:pPr>
        <w:ind w:right="512"/>
        <w:jc w:val="both"/>
        <w:rPr>
          <w:szCs w:val="24"/>
        </w:rPr>
      </w:pPr>
    </w:p>
    <w:p w:rsidR="003F3006" w:rsidRPr="003323AD" w:rsidRDefault="003F3006" w:rsidP="00BA1410">
      <w:pPr>
        <w:ind w:right="512"/>
        <w:jc w:val="both"/>
        <w:rPr>
          <w:szCs w:val="24"/>
        </w:rPr>
      </w:pPr>
    </w:p>
    <w:p w:rsidR="00BA1410" w:rsidRPr="003323AD" w:rsidRDefault="00BA1410" w:rsidP="00BA1410">
      <w:pPr>
        <w:numPr>
          <w:ilvl w:val="0"/>
          <w:numId w:val="6"/>
        </w:numPr>
        <w:ind w:right="512"/>
        <w:jc w:val="both"/>
        <w:rPr>
          <w:b/>
          <w:szCs w:val="24"/>
        </w:rPr>
      </w:pPr>
      <w:r w:rsidRPr="003323AD">
        <w:rPr>
          <w:b/>
          <w:szCs w:val="24"/>
        </w:rPr>
        <w:lastRenderedPageBreak/>
        <w:t>Responsibilities &amp; Remit of the Person Centred Committee:</w:t>
      </w:r>
    </w:p>
    <w:p w:rsidR="00BA1410" w:rsidRPr="003323AD" w:rsidRDefault="00BA1410" w:rsidP="00BA1410">
      <w:pPr>
        <w:tabs>
          <w:tab w:val="left" w:pos="360"/>
        </w:tabs>
        <w:ind w:right="512"/>
        <w:jc w:val="both"/>
        <w:rPr>
          <w:b/>
          <w:szCs w:val="24"/>
        </w:rPr>
      </w:pPr>
    </w:p>
    <w:p w:rsidR="00BA1410" w:rsidRPr="003323AD" w:rsidRDefault="00BA1410" w:rsidP="00BA1410">
      <w:pPr>
        <w:tabs>
          <w:tab w:val="left" w:pos="360"/>
        </w:tabs>
        <w:ind w:right="512"/>
        <w:jc w:val="both"/>
        <w:rPr>
          <w:b/>
          <w:szCs w:val="24"/>
        </w:rPr>
      </w:pPr>
      <w:r w:rsidRPr="003323AD">
        <w:rPr>
          <w:b/>
          <w:szCs w:val="24"/>
        </w:rPr>
        <w:t>Involving People Strategy</w:t>
      </w:r>
    </w:p>
    <w:p w:rsidR="00BA1410" w:rsidRPr="003323AD" w:rsidRDefault="00BA1410" w:rsidP="00BA1410">
      <w:pPr>
        <w:pStyle w:val="Header"/>
        <w:tabs>
          <w:tab w:val="clear" w:pos="4153"/>
          <w:tab w:val="clear" w:pos="8306"/>
        </w:tabs>
        <w:ind w:right="512"/>
        <w:jc w:val="both"/>
        <w:rPr>
          <w:rFonts w:cs="Arial"/>
          <w:szCs w:val="24"/>
        </w:rPr>
      </w:pPr>
      <w:r w:rsidRPr="003323AD">
        <w:rPr>
          <w:rFonts w:cs="Arial"/>
          <w:szCs w:val="24"/>
        </w:rPr>
        <w:t>The Committee will:</w:t>
      </w:r>
    </w:p>
    <w:p w:rsidR="00BA1410" w:rsidRPr="003323AD" w:rsidRDefault="00BA1410" w:rsidP="00BA1410">
      <w:pPr>
        <w:pStyle w:val="Header"/>
        <w:tabs>
          <w:tab w:val="clear" w:pos="4153"/>
          <w:tab w:val="clear" w:pos="8306"/>
        </w:tabs>
        <w:ind w:right="512"/>
        <w:jc w:val="both"/>
        <w:rPr>
          <w:rFonts w:cs="Arial"/>
          <w:szCs w:val="24"/>
        </w:rPr>
      </w:pPr>
    </w:p>
    <w:p w:rsidR="00BA1410" w:rsidRPr="003323AD" w:rsidRDefault="00BA1410" w:rsidP="00BA1410">
      <w:pPr>
        <w:pStyle w:val="Header"/>
        <w:numPr>
          <w:ilvl w:val="0"/>
          <w:numId w:val="5"/>
        </w:numPr>
        <w:tabs>
          <w:tab w:val="clear" w:pos="4153"/>
          <w:tab w:val="clear" w:pos="8306"/>
        </w:tabs>
        <w:ind w:right="512"/>
        <w:jc w:val="both"/>
        <w:rPr>
          <w:rFonts w:cs="Arial"/>
          <w:szCs w:val="24"/>
        </w:rPr>
      </w:pPr>
      <w:r w:rsidRPr="003323AD">
        <w:rPr>
          <w:rFonts w:cs="Arial"/>
          <w:szCs w:val="24"/>
        </w:rPr>
        <w:t>Ensure the Board has mechanisms in place in respect of all relevant legislation and policy relating to the Quality Strategy, Patient Focus Public Involvement and the Equalities</w:t>
      </w:r>
      <w:r w:rsidRPr="003323AD">
        <w:rPr>
          <w:rFonts w:cs="Arial"/>
          <w:color w:val="FF0000"/>
          <w:szCs w:val="24"/>
        </w:rPr>
        <w:t xml:space="preserve"> </w:t>
      </w:r>
      <w:r w:rsidRPr="003323AD">
        <w:rPr>
          <w:rFonts w:cs="Arial"/>
          <w:szCs w:val="24"/>
        </w:rPr>
        <w:t>legislation relating to the General and Specific public sector duties of the Equality Act.    This incorporates:</w:t>
      </w:r>
    </w:p>
    <w:p w:rsidR="00BA1410" w:rsidRPr="003323AD" w:rsidRDefault="00BA1410" w:rsidP="00BA1410">
      <w:pPr>
        <w:pStyle w:val="Header"/>
        <w:tabs>
          <w:tab w:val="clear" w:pos="4153"/>
          <w:tab w:val="clear" w:pos="8306"/>
        </w:tabs>
        <w:ind w:left="360" w:right="512"/>
        <w:jc w:val="both"/>
        <w:rPr>
          <w:rFonts w:cs="Arial"/>
          <w:szCs w:val="24"/>
        </w:rPr>
      </w:pPr>
    </w:p>
    <w:p w:rsidR="00BA1410" w:rsidRPr="003323AD" w:rsidRDefault="00BA1410" w:rsidP="00BA1410">
      <w:pPr>
        <w:pStyle w:val="Header"/>
        <w:numPr>
          <w:ilvl w:val="0"/>
          <w:numId w:val="11"/>
        </w:numPr>
        <w:tabs>
          <w:tab w:val="clear" w:pos="360"/>
          <w:tab w:val="clear" w:pos="4153"/>
          <w:tab w:val="clear" w:pos="8306"/>
        </w:tabs>
        <w:ind w:right="512"/>
        <w:jc w:val="both"/>
        <w:rPr>
          <w:rFonts w:cs="Arial"/>
          <w:szCs w:val="24"/>
        </w:rPr>
      </w:pPr>
      <w:r w:rsidRPr="003323AD">
        <w:rPr>
          <w:rFonts w:cs="Arial"/>
          <w:szCs w:val="24"/>
        </w:rPr>
        <w:t>providing assurance on the patient centeredness quality domain including for example, carers, volunteers and 3</w:t>
      </w:r>
      <w:r w:rsidRPr="003323AD">
        <w:rPr>
          <w:rFonts w:cs="Arial"/>
          <w:szCs w:val="24"/>
          <w:vertAlign w:val="superscript"/>
        </w:rPr>
        <w:t>rd</w:t>
      </w:r>
      <w:r w:rsidRPr="003323AD">
        <w:rPr>
          <w:rFonts w:cs="Arial"/>
          <w:szCs w:val="24"/>
        </w:rPr>
        <w:t xml:space="preserve"> sector parties.</w:t>
      </w:r>
    </w:p>
    <w:p w:rsidR="00BA1410" w:rsidRPr="003323AD" w:rsidRDefault="00BA1410" w:rsidP="00BA1410">
      <w:pPr>
        <w:pStyle w:val="Header"/>
        <w:tabs>
          <w:tab w:val="clear" w:pos="4153"/>
          <w:tab w:val="clear" w:pos="8306"/>
        </w:tabs>
        <w:ind w:right="512"/>
        <w:jc w:val="both"/>
        <w:rPr>
          <w:rFonts w:cs="Arial"/>
          <w:szCs w:val="24"/>
        </w:rPr>
      </w:pPr>
    </w:p>
    <w:p w:rsidR="00BA1410" w:rsidRPr="003323AD" w:rsidRDefault="00BA1410" w:rsidP="00BA1410">
      <w:pPr>
        <w:pStyle w:val="Header"/>
        <w:numPr>
          <w:ilvl w:val="0"/>
          <w:numId w:val="11"/>
        </w:numPr>
        <w:tabs>
          <w:tab w:val="clear" w:pos="360"/>
          <w:tab w:val="clear" w:pos="4153"/>
          <w:tab w:val="clear" w:pos="8306"/>
        </w:tabs>
        <w:ind w:right="512"/>
        <w:jc w:val="both"/>
        <w:rPr>
          <w:rFonts w:cs="Arial"/>
          <w:szCs w:val="24"/>
        </w:rPr>
      </w:pPr>
      <w:r w:rsidRPr="003323AD">
        <w:rPr>
          <w:rFonts w:cs="Arial"/>
          <w:szCs w:val="24"/>
        </w:rPr>
        <w:t xml:space="preserve">monitoring and evaluating the effectiveness of interventions.  </w:t>
      </w:r>
    </w:p>
    <w:p w:rsidR="00BA1410" w:rsidRPr="003323AD" w:rsidRDefault="00BA1410" w:rsidP="00BA1410">
      <w:pPr>
        <w:pStyle w:val="Header"/>
        <w:tabs>
          <w:tab w:val="clear" w:pos="4153"/>
          <w:tab w:val="clear" w:pos="8306"/>
        </w:tabs>
        <w:ind w:right="512"/>
        <w:jc w:val="both"/>
        <w:rPr>
          <w:rFonts w:cs="Arial"/>
          <w:szCs w:val="24"/>
        </w:rPr>
      </w:pPr>
    </w:p>
    <w:p w:rsidR="00BA1410" w:rsidRPr="003323AD" w:rsidRDefault="00BA1410" w:rsidP="00BA1410">
      <w:pPr>
        <w:pStyle w:val="Header"/>
        <w:numPr>
          <w:ilvl w:val="0"/>
          <w:numId w:val="11"/>
        </w:numPr>
        <w:tabs>
          <w:tab w:val="clear" w:pos="360"/>
          <w:tab w:val="clear" w:pos="4153"/>
          <w:tab w:val="clear" w:pos="8306"/>
        </w:tabs>
        <w:ind w:right="512"/>
        <w:jc w:val="both"/>
        <w:rPr>
          <w:rFonts w:cs="Arial"/>
          <w:szCs w:val="24"/>
        </w:rPr>
      </w:pPr>
      <w:r w:rsidRPr="003323AD">
        <w:rPr>
          <w:rFonts w:cs="Arial"/>
          <w:szCs w:val="24"/>
        </w:rPr>
        <w:t>demonstrating positive outcomes related to the general and specific duties of the Single equality act.</w:t>
      </w:r>
    </w:p>
    <w:p w:rsidR="00BA1410" w:rsidRPr="003323AD" w:rsidRDefault="00BA1410" w:rsidP="00BA1410">
      <w:pPr>
        <w:pStyle w:val="Header"/>
        <w:tabs>
          <w:tab w:val="clear" w:pos="4153"/>
          <w:tab w:val="clear" w:pos="8306"/>
        </w:tabs>
        <w:ind w:right="512"/>
        <w:jc w:val="both"/>
        <w:rPr>
          <w:rFonts w:cs="Arial"/>
          <w:szCs w:val="24"/>
        </w:rPr>
      </w:pPr>
    </w:p>
    <w:p w:rsidR="00BA1410" w:rsidRPr="003323AD" w:rsidRDefault="00BA1410" w:rsidP="00BA1410">
      <w:pPr>
        <w:pStyle w:val="Header"/>
        <w:numPr>
          <w:ilvl w:val="0"/>
          <w:numId w:val="11"/>
        </w:numPr>
        <w:tabs>
          <w:tab w:val="clear" w:pos="360"/>
          <w:tab w:val="clear" w:pos="4153"/>
          <w:tab w:val="clear" w:pos="8306"/>
        </w:tabs>
        <w:ind w:right="512"/>
        <w:jc w:val="both"/>
        <w:rPr>
          <w:rFonts w:cs="Arial"/>
          <w:szCs w:val="24"/>
        </w:rPr>
      </w:pPr>
      <w:r w:rsidRPr="003323AD">
        <w:rPr>
          <w:rFonts w:cs="Arial"/>
          <w:szCs w:val="24"/>
        </w:rPr>
        <w:t>highlighting any potential risks.</w:t>
      </w:r>
    </w:p>
    <w:p w:rsidR="00BA1410" w:rsidRPr="003323AD" w:rsidRDefault="00BA1410" w:rsidP="00BA1410">
      <w:pPr>
        <w:pStyle w:val="Header"/>
        <w:tabs>
          <w:tab w:val="clear" w:pos="4153"/>
          <w:tab w:val="clear" w:pos="8306"/>
        </w:tabs>
        <w:ind w:right="512"/>
        <w:jc w:val="both"/>
        <w:rPr>
          <w:rFonts w:cs="Arial"/>
          <w:szCs w:val="24"/>
        </w:rPr>
      </w:pPr>
    </w:p>
    <w:p w:rsidR="00BA1410" w:rsidRPr="003323AD" w:rsidRDefault="00BA1410" w:rsidP="00BA1410">
      <w:pPr>
        <w:pStyle w:val="Header"/>
        <w:numPr>
          <w:ilvl w:val="0"/>
          <w:numId w:val="11"/>
        </w:numPr>
        <w:tabs>
          <w:tab w:val="clear" w:pos="360"/>
          <w:tab w:val="clear" w:pos="4153"/>
          <w:tab w:val="clear" w:pos="8306"/>
        </w:tabs>
        <w:ind w:right="512"/>
        <w:jc w:val="both"/>
        <w:rPr>
          <w:rFonts w:cs="Arial"/>
          <w:szCs w:val="24"/>
        </w:rPr>
      </w:pPr>
      <w:r w:rsidRPr="003323AD">
        <w:rPr>
          <w:rFonts w:cs="Arial"/>
          <w:szCs w:val="24"/>
        </w:rPr>
        <w:t>ensuring robust and accessible communication, monitoring and reporting mechanisms are in place and that appropriate committees, as indicated by accountability arrangements, receive regular progress reports.</w:t>
      </w:r>
    </w:p>
    <w:p w:rsidR="00BA1410" w:rsidRPr="003323AD" w:rsidRDefault="00BA1410" w:rsidP="00BA1410">
      <w:pPr>
        <w:ind w:right="512"/>
        <w:jc w:val="both"/>
        <w:rPr>
          <w:szCs w:val="24"/>
        </w:rPr>
      </w:pPr>
    </w:p>
    <w:p w:rsidR="00BA1410" w:rsidRPr="003323AD" w:rsidRDefault="00BA1410" w:rsidP="00BA1410">
      <w:pPr>
        <w:ind w:right="512"/>
        <w:jc w:val="both"/>
        <w:rPr>
          <w:b/>
          <w:szCs w:val="24"/>
        </w:rPr>
      </w:pPr>
      <w:r w:rsidRPr="003323AD">
        <w:rPr>
          <w:b/>
          <w:szCs w:val="24"/>
        </w:rPr>
        <w:t>Staff Governance Standard</w:t>
      </w:r>
    </w:p>
    <w:p w:rsidR="00BA1410" w:rsidRPr="003323AD" w:rsidRDefault="00BA1410" w:rsidP="00BA1410">
      <w:pPr>
        <w:pStyle w:val="Header"/>
        <w:tabs>
          <w:tab w:val="clear" w:pos="4153"/>
          <w:tab w:val="clear" w:pos="8306"/>
        </w:tabs>
        <w:ind w:right="512"/>
        <w:jc w:val="both"/>
        <w:rPr>
          <w:rFonts w:cs="Arial"/>
          <w:szCs w:val="24"/>
        </w:rPr>
      </w:pPr>
      <w:r w:rsidRPr="003323AD">
        <w:rPr>
          <w:rFonts w:cs="Arial"/>
          <w:szCs w:val="24"/>
        </w:rPr>
        <w:t>The Committee will:</w:t>
      </w:r>
    </w:p>
    <w:p w:rsidR="00BA1410" w:rsidRPr="003323AD" w:rsidRDefault="00BA1410" w:rsidP="00BA1410">
      <w:pPr>
        <w:ind w:right="512"/>
        <w:jc w:val="both"/>
        <w:rPr>
          <w:szCs w:val="24"/>
        </w:rPr>
      </w:pPr>
    </w:p>
    <w:p w:rsidR="00BA1410" w:rsidRPr="003323AD" w:rsidRDefault="00BA1410" w:rsidP="00BA1410">
      <w:pPr>
        <w:numPr>
          <w:ilvl w:val="0"/>
          <w:numId w:val="4"/>
        </w:numPr>
        <w:autoSpaceDE w:val="0"/>
        <w:autoSpaceDN w:val="0"/>
        <w:adjustRightInd w:val="0"/>
        <w:ind w:right="512"/>
        <w:jc w:val="both"/>
        <w:rPr>
          <w:rFonts w:cs="Arial"/>
          <w:szCs w:val="24"/>
        </w:rPr>
      </w:pPr>
      <w:r w:rsidRPr="003323AD">
        <w:rPr>
          <w:rFonts w:cs="Arial"/>
          <w:szCs w:val="24"/>
        </w:rPr>
        <w:t>ensure appropriate frameworks are in place which ensure that delivery against the Staff Governance Standard is being achieved;</w:t>
      </w:r>
    </w:p>
    <w:p w:rsidR="00BA1410" w:rsidRPr="003323AD" w:rsidRDefault="00BA1410" w:rsidP="00BA1410">
      <w:pPr>
        <w:autoSpaceDE w:val="0"/>
        <w:autoSpaceDN w:val="0"/>
        <w:adjustRightInd w:val="0"/>
        <w:ind w:left="360" w:right="512"/>
        <w:jc w:val="both"/>
        <w:rPr>
          <w:rFonts w:cs="Arial"/>
          <w:szCs w:val="24"/>
        </w:rPr>
      </w:pPr>
    </w:p>
    <w:p w:rsidR="00BA1410" w:rsidRPr="003323AD" w:rsidRDefault="00BA1410" w:rsidP="00BA1410">
      <w:pPr>
        <w:numPr>
          <w:ilvl w:val="0"/>
          <w:numId w:val="4"/>
        </w:numPr>
        <w:autoSpaceDE w:val="0"/>
        <w:autoSpaceDN w:val="0"/>
        <w:adjustRightInd w:val="0"/>
        <w:ind w:right="512"/>
        <w:jc w:val="both"/>
        <w:rPr>
          <w:rFonts w:cs="Arial"/>
          <w:szCs w:val="24"/>
        </w:rPr>
      </w:pPr>
      <w:r w:rsidRPr="003323AD">
        <w:rPr>
          <w:rFonts w:cs="Arial"/>
          <w:szCs w:val="24"/>
        </w:rPr>
        <w:t>monitor and evaluate strategies and implementation plans relating to people management;</w:t>
      </w:r>
    </w:p>
    <w:p w:rsidR="00BA1410" w:rsidRPr="003323AD" w:rsidRDefault="00BA1410" w:rsidP="00BA1410">
      <w:pPr>
        <w:autoSpaceDE w:val="0"/>
        <w:autoSpaceDN w:val="0"/>
        <w:adjustRightInd w:val="0"/>
        <w:ind w:right="512"/>
        <w:jc w:val="both"/>
        <w:rPr>
          <w:rFonts w:cs="Arial"/>
          <w:szCs w:val="24"/>
        </w:rPr>
      </w:pPr>
    </w:p>
    <w:p w:rsidR="00BA1410" w:rsidRPr="003323AD" w:rsidRDefault="00BA1410" w:rsidP="00BA1410">
      <w:pPr>
        <w:numPr>
          <w:ilvl w:val="0"/>
          <w:numId w:val="4"/>
        </w:numPr>
        <w:autoSpaceDE w:val="0"/>
        <w:autoSpaceDN w:val="0"/>
        <w:adjustRightInd w:val="0"/>
        <w:ind w:right="512"/>
        <w:jc w:val="both"/>
        <w:rPr>
          <w:rFonts w:cs="Arial"/>
          <w:szCs w:val="24"/>
        </w:rPr>
      </w:pPr>
      <w:r w:rsidRPr="003323AD">
        <w:rPr>
          <w:rFonts w:cs="Arial"/>
          <w:szCs w:val="24"/>
        </w:rPr>
        <w:t>recommend any policy amendment, funding or resource submission to the Board to achieve the Staff Governance Standard;</w:t>
      </w:r>
    </w:p>
    <w:p w:rsidR="00BA1410" w:rsidRPr="003323AD" w:rsidRDefault="00BA1410" w:rsidP="00BA1410">
      <w:pPr>
        <w:autoSpaceDE w:val="0"/>
        <w:autoSpaceDN w:val="0"/>
        <w:adjustRightInd w:val="0"/>
        <w:ind w:right="512"/>
        <w:jc w:val="both"/>
        <w:rPr>
          <w:rFonts w:cs="Arial"/>
          <w:szCs w:val="24"/>
        </w:rPr>
      </w:pPr>
    </w:p>
    <w:p w:rsidR="00BA1410" w:rsidRPr="003323AD" w:rsidRDefault="00BA1410" w:rsidP="00BA1410">
      <w:pPr>
        <w:numPr>
          <w:ilvl w:val="0"/>
          <w:numId w:val="4"/>
        </w:numPr>
        <w:autoSpaceDE w:val="0"/>
        <w:autoSpaceDN w:val="0"/>
        <w:adjustRightInd w:val="0"/>
        <w:ind w:right="512"/>
        <w:jc w:val="both"/>
        <w:rPr>
          <w:rFonts w:cs="Arial"/>
          <w:szCs w:val="24"/>
        </w:rPr>
      </w:pPr>
      <w:r w:rsidRPr="003323AD">
        <w:rPr>
          <w:rFonts w:cs="Arial"/>
          <w:szCs w:val="24"/>
        </w:rPr>
        <w:t>take responsibility for the timely submission of all staff governance information required for national monitoring arrangements;</w:t>
      </w:r>
    </w:p>
    <w:p w:rsidR="00BA1410" w:rsidRPr="003323AD" w:rsidRDefault="00BA1410" w:rsidP="00BA1410">
      <w:pPr>
        <w:autoSpaceDE w:val="0"/>
        <w:autoSpaceDN w:val="0"/>
        <w:adjustRightInd w:val="0"/>
        <w:ind w:right="512"/>
        <w:jc w:val="both"/>
        <w:rPr>
          <w:rFonts w:cs="Arial"/>
          <w:szCs w:val="24"/>
        </w:rPr>
      </w:pPr>
    </w:p>
    <w:p w:rsidR="00BA1410" w:rsidRPr="003323AD" w:rsidRDefault="00BA1410" w:rsidP="00BA1410">
      <w:pPr>
        <w:numPr>
          <w:ilvl w:val="0"/>
          <w:numId w:val="4"/>
        </w:numPr>
        <w:autoSpaceDE w:val="0"/>
        <w:autoSpaceDN w:val="0"/>
        <w:adjustRightInd w:val="0"/>
        <w:ind w:right="512"/>
        <w:jc w:val="both"/>
        <w:rPr>
          <w:rFonts w:cs="Arial"/>
          <w:szCs w:val="24"/>
        </w:rPr>
      </w:pPr>
      <w:r w:rsidRPr="003323AD">
        <w:rPr>
          <w:rFonts w:cs="Arial"/>
          <w:szCs w:val="24"/>
        </w:rPr>
        <w:t>monitor benefits realisation processes; and</w:t>
      </w:r>
    </w:p>
    <w:p w:rsidR="00BA1410" w:rsidRPr="003323AD" w:rsidRDefault="00BA1410" w:rsidP="00BA1410">
      <w:pPr>
        <w:autoSpaceDE w:val="0"/>
        <w:autoSpaceDN w:val="0"/>
        <w:adjustRightInd w:val="0"/>
        <w:ind w:right="512"/>
        <w:jc w:val="both"/>
        <w:rPr>
          <w:rFonts w:cs="Arial"/>
          <w:szCs w:val="24"/>
        </w:rPr>
      </w:pPr>
    </w:p>
    <w:p w:rsidR="00BA1410" w:rsidRPr="003323AD" w:rsidRDefault="00BA1410" w:rsidP="00BA1410">
      <w:pPr>
        <w:numPr>
          <w:ilvl w:val="0"/>
          <w:numId w:val="4"/>
        </w:numPr>
        <w:autoSpaceDE w:val="0"/>
        <w:autoSpaceDN w:val="0"/>
        <w:adjustRightInd w:val="0"/>
        <w:ind w:right="512"/>
        <w:jc w:val="both"/>
        <w:rPr>
          <w:rFonts w:cs="Arial"/>
          <w:szCs w:val="24"/>
        </w:rPr>
      </w:pPr>
      <w:r w:rsidRPr="003323AD">
        <w:rPr>
          <w:rFonts w:cs="Arial"/>
          <w:szCs w:val="24"/>
        </w:rPr>
        <w:t>provide staff governance information for the statement of internal control;</w:t>
      </w:r>
    </w:p>
    <w:p w:rsidR="00BA1410" w:rsidRPr="003323AD" w:rsidRDefault="00BA1410" w:rsidP="00BA1410">
      <w:pPr>
        <w:autoSpaceDE w:val="0"/>
        <w:autoSpaceDN w:val="0"/>
        <w:adjustRightInd w:val="0"/>
        <w:ind w:right="512"/>
        <w:jc w:val="both"/>
        <w:rPr>
          <w:rFonts w:cs="Arial"/>
          <w:szCs w:val="24"/>
        </w:rPr>
      </w:pPr>
    </w:p>
    <w:p w:rsidR="00BA1410" w:rsidRPr="003323AD" w:rsidRDefault="00BA1410" w:rsidP="00BA1410">
      <w:pPr>
        <w:numPr>
          <w:ilvl w:val="0"/>
          <w:numId w:val="4"/>
        </w:numPr>
        <w:autoSpaceDE w:val="0"/>
        <w:autoSpaceDN w:val="0"/>
        <w:adjustRightInd w:val="0"/>
        <w:ind w:right="512"/>
        <w:jc w:val="both"/>
        <w:rPr>
          <w:rFonts w:cs="Arial"/>
          <w:szCs w:val="24"/>
        </w:rPr>
      </w:pPr>
      <w:r w:rsidRPr="003323AD">
        <w:rPr>
          <w:rFonts w:cs="Arial"/>
          <w:szCs w:val="24"/>
        </w:rPr>
        <w:t>to provide assurance that systems and procedures are in place to manage the issues set out in MEL 1993 114 amended (the Remuneration Committee).</w:t>
      </w:r>
    </w:p>
    <w:p w:rsidR="00BA1410" w:rsidRPr="003323AD" w:rsidRDefault="00BA1410" w:rsidP="00BA1410">
      <w:pPr>
        <w:ind w:right="512"/>
        <w:jc w:val="both"/>
        <w:rPr>
          <w:szCs w:val="24"/>
        </w:rPr>
      </w:pPr>
    </w:p>
    <w:p w:rsidR="00BA1410" w:rsidRPr="003323AD" w:rsidRDefault="00BA1410" w:rsidP="00BA1410">
      <w:pPr>
        <w:tabs>
          <w:tab w:val="left" w:pos="360"/>
        </w:tabs>
        <w:ind w:right="512"/>
        <w:jc w:val="both"/>
        <w:rPr>
          <w:szCs w:val="24"/>
        </w:rPr>
      </w:pPr>
      <w:r w:rsidRPr="003323AD">
        <w:rPr>
          <w:b/>
          <w:szCs w:val="24"/>
        </w:rPr>
        <w:t>8.</w:t>
      </w:r>
      <w:r w:rsidRPr="003323AD">
        <w:rPr>
          <w:b/>
          <w:szCs w:val="24"/>
        </w:rPr>
        <w:tab/>
        <w:t>Review of Terms of Reference</w:t>
      </w:r>
    </w:p>
    <w:p w:rsidR="00BA1410" w:rsidRPr="003323AD" w:rsidRDefault="00BA1410" w:rsidP="00BA1410">
      <w:pPr>
        <w:ind w:right="512"/>
        <w:jc w:val="both"/>
        <w:rPr>
          <w:szCs w:val="24"/>
        </w:rPr>
      </w:pPr>
    </w:p>
    <w:p w:rsidR="00BA1410" w:rsidRPr="00C62998" w:rsidRDefault="00BA1410" w:rsidP="00BA1410">
      <w:pPr>
        <w:ind w:left="360" w:right="512"/>
        <w:jc w:val="both"/>
        <w:rPr>
          <w:szCs w:val="24"/>
        </w:rPr>
      </w:pPr>
      <w:r w:rsidRPr="003323AD">
        <w:rPr>
          <w:szCs w:val="24"/>
        </w:rPr>
        <w:t>These terms of reference will be reviewed annually.</w:t>
      </w:r>
    </w:p>
    <w:p w:rsidR="00C367C5" w:rsidRDefault="00C367C5" w:rsidP="006C605B">
      <w:pPr>
        <w:ind w:left="-284" w:right="-341"/>
      </w:pPr>
    </w:p>
    <w:tbl>
      <w:tblPr>
        <w:tblW w:w="0" w:type="auto"/>
        <w:tblLook w:val="01E0"/>
      </w:tblPr>
      <w:tblGrid>
        <w:gridCol w:w="8522"/>
      </w:tblGrid>
      <w:tr w:rsidR="001676D2" w:rsidRPr="00F76586" w:rsidTr="00C367C5">
        <w:tc>
          <w:tcPr>
            <w:tcW w:w="8522" w:type="dxa"/>
          </w:tcPr>
          <w:p w:rsidR="00C367C5" w:rsidRDefault="00C367C5" w:rsidP="003F0736">
            <w:pPr>
              <w:pStyle w:val="nhsbase"/>
              <w:rPr>
                <w:b/>
                <w:szCs w:val="22"/>
              </w:rPr>
            </w:pPr>
          </w:p>
          <w:p w:rsidR="001676D2" w:rsidRPr="00B9667A" w:rsidRDefault="001676D2" w:rsidP="003F0736">
            <w:pPr>
              <w:pStyle w:val="nhsbase"/>
              <w:rPr>
                <w:b/>
                <w:szCs w:val="22"/>
              </w:rPr>
            </w:pPr>
            <w:r w:rsidRPr="00B9667A">
              <w:rPr>
                <w:b/>
                <w:szCs w:val="22"/>
              </w:rPr>
              <w:t>Appendix 1: Membership and record of attendance</w:t>
            </w:r>
          </w:p>
          <w:p w:rsidR="001676D2" w:rsidRDefault="001676D2" w:rsidP="003F0736">
            <w:pPr>
              <w:pStyle w:val="nhsbase"/>
              <w:rPr>
                <w:szCs w:val="22"/>
              </w:rPr>
            </w:pPr>
          </w:p>
          <w:p w:rsidR="001676D2" w:rsidRPr="00F76586" w:rsidRDefault="001676D2" w:rsidP="003F0736">
            <w:pPr>
              <w:pStyle w:val="nhsbase"/>
              <w:rPr>
                <w:szCs w:val="22"/>
              </w:rPr>
            </w:pPr>
            <w:r w:rsidRPr="00F76586">
              <w:rPr>
                <w:sz w:val="22"/>
                <w:szCs w:val="22"/>
              </w:rPr>
              <w:t>Members</w:t>
            </w:r>
            <w:r>
              <w:rPr>
                <w:sz w:val="22"/>
                <w:szCs w:val="22"/>
              </w:rPr>
              <w:t>hip</w:t>
            </w:r>
            <w:r w:rsidRPr="00F76586">
              <w:rPr>
                <w:sz w:val="22"/>
                <w:szCs w:val="22"/>
              </w:rPr>
              <w:t xml:space="preserve"> of the Person Centred </w:t>
            </w:r>
            <w:r w:rsidR="00C367C5">
              <w:rPr>
                <w:sz w:val="22"/>
                <w:szCs w:val="22"/>
              </w:rPr>
              <w:t>Committee 2017/18</w:t>
            </w:r>
            <w:r w:rsidRPr="00F76586">
              <w:rPr>
                <w:sz w:val="22"/>
                <w:szCs w:val="22"/>
              </w:rPr>
              <w:t xml:space="preserve"> </w:t>
            </w:r>
          </w:p>
          <w:p w:rsidR="001676D2" w:rsidRPr="00C367C5" w:rsidRDefault="001676D2" w:rsidP="006C605B">
            <w:pPr>
              <w:pStyle w:val="nhsbase"/>
              <w:numPr>
                <w:ilvl w:val="0"/>
                <w:numId w:val="2"/>
              </w:numPr>
              <w:tabs>
                <w:tab w:val="clear" w:pos="720"/>
                <w:tab w:val="num" w:pos="426"/>
              </w:tabs>
              <w:ind w:left="426"/>
              <w:rPr>
                <w:szCs w:val="22"/>
              </w:rPr>
            </w:pPr>
            <w:r w:rsidRPr="00F76586">
              <w:rPr>
                <w:sz w:val="22"/>
                <w:szCs w:val="22"/>
              </w:rPr>
              <w:t>Jack Rae (Chair</w:t>
            </w:r>
            <w:r w:rsidR="00C367C5">
              <w:rPr>
                <w:sz w:val="22"/>
                <w:szCs w:val="22"/>
              </w:rPr>
              <w:t xml:space="preserve"> until July 2017 meeting</w:t>
            </w:r>
            <w:r w:rsidRPr="00F76586">
              <w:rPr>
                <w:sz w:val="22"/>
                <w:szCs w:val="22"/>
              </w:rPr>
              <w:t>)</w:t>
            </w:r>
          </w:p>
          <w:p w:rsidR="00C367C5" w:rsidRPr="00C367C5" w:rsidRDefault="00C367C5" w:rsidP="006C605B">
            <w:pPr>
              <w:pStyle w:val="nhsbase"/>
              <w:numPr>
                <w:ilvl w:val="0"/>
                <w:numId w:val="2"/>
              </w:numPr>
              <w:tabs>
                <w:tab w:val="clear" w:pos="720"/>
                <w:tab w:val="num" w:pos="426"/>
              </w:tabs>
              <w:ind w:left="426"/>
              <w:rPr>
                <w:szCs w:val="22"/>
              </w:rPr>
            </w:pPr>
            <w:r w:rsidRPr="00F76586">
              <w:rPr>
                <w:sz w:val="22"/>
                <w:szCs w:val="22"/>
              </w:rPr>
              <w:t>Kay Harriman</w:t>
            </w:r>
            <w:r>
              <w:rPr>
                <w:sz w:val="22"/>
                <w:szCs w:val="22"/>
              </w:rPr>
              <w:t xml:space="preserve"> (Non-executive) (Chair from July 2017 meeting)</w:t>
            </w:r>
          </w:p>
          <w:p w:rsidR="001676D2" w:rsidRPr="00F76586" w:rsidRDefault="001676D2" w:rsidP="006C605B">
            <w:pPr>
              <w:pStyle w:val="nhsbase"/>
              <w:numPr>
                <w:ilvl w:val="0"/>
                <w:numId w:val="2"/>
              </w:numPr>
              <w:tabs>
                <w:tab w:val="clear" w:pos="720"/>
                <w:tab w:val="num" w:pos="426"/>
              </w:tabs>
              <w:ind w:left="426"/>
              <w:rPr>
                <w:szCs w:val="22"/>
              </w:rPr>
            </w:pPr>
            <w:r w:rsidRPr="00F76586">
              <w:rPr>
                <w:sz w:val="22"/>
                <w:szCs w:val="22"/>
              </w:rPr>
              <w:t>Maire Whitehead</w:t>
            </w:r>
            <w:r w:rsidR="00C367C5">
              <w:rPr>
                <w:sz w:val="22"/>
                <w:szCs w:val="22"/>
              </w:rPr>
              <w:t xml:space="preserve"> (Non-</w:t>
            </w:r>
            <w:r>
              <w:rPr>
                <w:sz w:val="22"/>
                <w:szCs w:val="22"/>
              </w:rPr>
              <w:t>executive</w:t>
            </w:r>
            <w:r w:rsidR="00C367C5">
              <w:rPr>
                <w:sz w:val="22"/>
                <w:szCs w:val="22"/>
              </w:rPr>
              <w:t xml:space="preserve"> until July 2017</w:t>
            </w:r>
            <w:r>
              <w:rPr>
                <w:sz w:val="22"/>
                <w:szCs w:val="22"/>
              </w:rPr>
              <w:t>)</w:t>
            </w:r>
          </w:p>
          <w:p w:rsidR="001676D2" w:rsidRPr="00C367C5" w:rsidRDefault="001676D2" w:rsidP="006C605B">
            <w:pPr>
              <w:pStyle w:val="nhsbase"/>
              <w:numPr>
                <w:ilvl w:val="0"/>
                <w:numId w:val="2"/>
              </w:numPr>
              <w:tabs>
                <w:tab w:val="clear" w:pos="720"/>
                <w:tab w:val="num" w:pos="426"/>
              </w:tabs>
              <w:ind w:left="426"/>
              <w:rPr>
                <w:szCs w:val="22"/>
              </w:rPr>
            </w:pPr>
            <w:r w:rsidRPr="00F76586">
              <w:rPr>
                <w:sz w:val="22"/>
                <w:szCs w:val="22"/>
              </w:rPr>
              <w:t>Mark McGregor</w:t>
            </w:r>
            <w:r w:rsidR="00C367C5">
              <w:rPr>
                <w:sz w:val="22"/>
                <w:szCs w:val="22"/>
              </w:rPr>
              <w:t xml:space="preserve"> (Non-</w:t>
            </w:r>
            <w:r>
              <w:rPr>
                <w:sz w:val="22"/>
                <w:szCs w:val="22"/>
              </w:rPr>
              <w:t>executive)</w:t>
            </w:r>
          </w:p>
          <w:p w:rsidR="00C367C5" w:rsidRPr="00C367C5" w:rsidRDefault="00C367C5" w:rsidP="006C605B">
            <w:pPr>
              <w:pStyle w:val="nhsbase"/>
              <w:numPr>
                <w:ilvl w:val="0"/>
                <w:numId w:val="2"/>
              </w:numPr>
              <w:tabs>
                <w:tab w:val="clear" w:pos="720"/>
                <w:tab w:val="num" w:pos="426"/>
              </w:tabs>
              <w:ind w:left="426"/>
              <w:rPr>
                <w:szCs w:val="22"/>
              </w:rPr>
            </w:pPr>
            <w:r>
              <w:rPr>
                <w:sz w:val="22"/>
                <w:szCs w:val="22"/>
              </w:rPr>
              <w:t>Marcella Boyle (Non-executive from July 2017)</w:t>
            </w:r>
          </w:p>
          <w:p w:rsidR="001676D2" w:rsidRPr="00F76586" w:rsidRDefault="00FE28C2" w:rsidP="006C605B">
            <w:pPr>
              <w:pStyle w:val="nhsbase"/>
              <w:numPr>
                <w:ilvl w:val="0"/>
                <w:numId w:val="2"/>
              </w:numPr>
              <w:tabs>
                <w:tab w:val="clear" w:pos="720"/>
                <w:tab w:val="num" w:pos="426"/>
              </w:tabs>
              <w:ind w:left="426"/>
              <w:rPr>
                <w:szCs w:val="22"/>
              </w:rPr>
            </w:pPr>
            <w:r>
              <w:rPr>
                <w:sz w:val="22"/>
                <w:szCs w:val="22"/>
              </w:rPr>
              <w:t>Jane Christie-Flight  (</w:t>
            </w:r>
            <w:r w:rsidR="001676D2" w:rsidRPr="00F76586">
              <w:rPr>
                <w:sz w:val="22"/>
                <w:szCs w:val="22"/>
              </w:rPr>
              <w:t>Employee Director)</w:t>
            </w:r>
          </w:p>
          <w:p w:rsidR="001676D2" w:rsidRPr="00F76586" w:rsidRDefault="001676D2" w:rsidP="006C605B">
            <w:pPr>
              <w:pStyle w:val="nhsbase"/>
              <w:numPr>
                <w:ilvl w:val="0"/>
                <w:numId w:val="2"/>
              </w:numPr>
              <w:tabs>
                <w:tab w:val="clear" w:pos="720"/>
                <w:tab w:val="num" w:pos="426"/>
              </w:tabs>
              <w:ind w:left="426"/>
              <w:rPr>
                <w:szCs w:val="22"/>
              </w:rPr>
            </w:pPr>
            <w:r w:rsidRPr="00F76586">
              <w:rPr>
                <w:sz w:val="22"/>
                <w:szCs w:val="22"/>
              </w:rPr>
              <w:t xml:space="preserve">Judith Ross (RCN) </w:t>
            </w:r>
          </w:p>
          <w:p w:rsidR="001676D2" w:rsidRPr="00F76586" w:rsidRDefault="001676D2" w:rsidP="006C605B">
            <w:pPr>
              <w:pStyle w:val="nhsbase"/>
              <w:numPr>
                <w:ilvl w:val="0"/>
                <w:numId w:val="2"/>
              </w:numPr>
              <w:tabs>
                <w:tab w:val="clear" w:pos="720"/>
                <w:tab w:val="num" w:pos="426"/>
              </w:tabs>
              <w:ind w:left="426"/>
              <w:rPr>
                <w:szCs w:val="22"/>
              </w:rPr>
            </w:pPr>
            <w:r w:rsidRPr="00F76586">
              <w:rPr>
                <w:sz w:val="22"/>
                <w:szCs w:val="22"/>
              </w:rPr>
              <w:t>Sylvia McCulloch (Unison)</w:t>
            </w:r>
          </w:p>
          <w:p w:rsidR="001676D2" w:rsidRPr="00F76586" w:rsidRDefault="001676D2" w:rsidP="006C605B">
            <w:pPr>
              <w:pStyle w:val="nhsbase"/>
              <w:numPr>
                <w:ilvl w:val="0"/>
                <w:numId w:val="2"/>
              </w:numPr>
              <w:tabs>
                <w:tab w:val="clear" w:pos="720"/>
                <w:tab w:val="num" w:pos="426"/>
              </w:tabs>
              <w:ind w:left="426"/>
              <w:rPr>
                <w:szCs w:val="22"/>
              </w:rPr>
            </w:pPr>
            <w:r w:rsidRPr="00F76586">
              <w:rPr>
                <w:sz w:val="22"/>
                <w:szCs w:val="22"/>
              </w:rPr>
              <w:t>Jack Tait (Lay Member)</w:t>
            </w:r>
          </w:p>
        </w:tc>
      </w:tr>
      <w:tr w:rsidR="001676D2" w:rsidRPr="00F76586" w:rsidTr="00C367C5">
        <w:tc>
          <w:tcPr>
            <w:tcW w:w="8522" w:type="dxa"/>
          </w:tcPr>
          <w:p w:rsidR="001676D2" w:rsidRPr="00F76586" w:rsidRDefault="001676D2" w:rsidP="003F0736">
            <w:pPr>
              <w:pStyle w:val="nhsbase"/>
              <w:rPr>
                <w:szCs w:val="22"/>
              </w:rPr>
            </w:pPr>
          </w:p>
        </w:tc>
      </w:tr>
      <w:tr w:rsidR="001676D2" w:rsidRPr="00F76586" w:rsidTr="00C367C5">
        <w:tc>
          <w:tcPr>
            <w:tcW w:w="8522" w:type="dxa"/>
          </w:tcPr>
          <w:p w:rsidR="001676D2" w:rsidRPr="00F76586" w:rsidRDefault="001676D2" w:rsidP="003F0736">
            <w:pPr>
              <w:pStyle w:val="nhsbase"/>
              <w:rPr>
                <w:szCs w:val="22"/>
              </w:rPr>
            </w:pPr>
          </w:p>
        </w:tc>
      </w:tr>
      <w:tr w:rsidR="001676D2" w:rsidRPr="00F76586" w:rsidTr="00C367C5">
        <w:tc>
          <w:tcPr>
            <w:tcW w:w="8522" w:type="dxa"/>
          </w:tcPr>
          <w:p w:rsidR="001676D2" w:rsidRPr="00F76586" w:rsidRDefault="001676D2" w:rsidP="003F0736">
            <w:pPr>
              <w:pStyle w:val="nhsbase"/>
              <w:rPr>
                <w:i/>
                <w:szCs w:val="22"/>
              </w:rPr>
            </w:pPr>
          </w:p>
        </w:tc>
      </w:tr>
      <w:tr w:rsidR="001676D2" w:rsidRPr="00F76586" w:rsidTr="00C367C5">
        <w:tc>
          <w:tcPr>
            <w:tcW w:w="8522" w:type="dxa"/>
          </w:tcPr>
          <w:p w:rsidR="001676D2" w:rsidRPr="00F76586" w:rsidRDefault="001676D2" w:rsidP="003F0736">
            <w:pPr>
              <w:pStyle w:val="nhsbase"/>
              <w:rPr>
                <w:szCs w:val="22"/>
              </w:rPr>
            </w:pPr>
          </w:p>
        </w:tc>
      </w:tr>
    </w:tbl>
    <w:p w:rsidR="001676D2" w:rsidRPr="00D85621" w:rsidRDefault="001676D2" w:rsidP="001676D2">
      <w:pPr>
        <w:ind w:left="360" w:right="512"/>
        <w:jc w:val="both"/>
        <w:rPr>
          <w:szCs w:val="24"/>
        </w:rPr>
      </w:pPr>
    </w:p>
    <w:p w:rsidR="00E03A8B" w:rsidRDefault="00E03A8B"/>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p w:rsidR="003326DC" w:rsidRDefault="003326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3326DC" w:rsidRPr="00F76586" w:rsidTr="00BA7670">
        <w:tc>
          <w:tcPr>
            <w:tcW w:w="4332" w:type="dxa"/>
            <w:tcBorders>
              <w:top w:val="nil"/>
              <w:left w:val="nil"/>
              <w:bottom w:val="single" w:sz="4" w:space="0" w:color="auto"/>
              <w:right w:val="nil"/>
            </w:tcBorders>
          </w:tcPr>
          <w:p w:rsidR="003326DC" w:rsidRDefault="003326DC" w:rsidP="00BA7670">
            <w:pPr>
              <w:pStyle w:val="nhsbase"/>
              <w:rPr>
                <w:b/>
                <w:szCs w:val="22"/>
              </w:rPr>
            </w:pPr>
            <w:r>
              <w:rPr>
                <w:b/>
                <w:szCs w:val="22"/>
              </w:rPr>
              <w:t>Person Centred Committee – Work Plan 2017/18</w:t>
            </w:r>
          </w:p>
          <w:p w:rsidR="003326DC" w:rsidRPr="00F76586" w:rsidRDefault="003326DC" w:rsidP="00BA7670">
            <w:pPr>
              <w:pStyle w:val="nhsbase"/>
              <w:rPr>
                <w:b/>
                <w:szCs w:val="22"/>
              </w:rPr>
            </w:pPr>
          </w:p>
        </w:tc>
        <w:tc>
          <w:tcPr>
            <w:tcW w:w="4333" w:type="dxa"/>
            <w:tcBorders>
              <w:top w:val="nil"/>
              <w:left w:val="nil"/>
              <w:bottom w:val="single" w:sz="4" w:space="0" w:color="auto"/>
              <w:right w:val="nil"/>
            </w:tcBorders>
          </w:tcPr>
          <w:p w:rsidR="003326DC" w:rsidRPr="00F76586" w:rsidRDefault="003326DC" w:rsidP="00BA7670">
            <w:pPr>
              <w:pStyle w:val="nhsbase"/>
              <w:rPr>
                <w:b/>
                <w:szCs w:val="22"/>
              </w:rPr>
            </w:pPr>
          </w:p>
        </w:tc>
      </w:tr>
      <w:tr w:rsidR="003326DC" w:rsidRPr="00F76586" w:rsidTr="00BA7670">
        <w:tc>
          <w:tcPr>
            <w:tcW w:w="8665" w:type="dxa"/>
            <w:gridSpan w:val="2"/>
            <w:tcBorders>
              <w:top w:val="single" w:sz="4" w:space="0" w:color="auto"/>
            </w:tcBorders>
          </w:tcPr>
          <w:p w:rsidR="003326DC" w:rsidRPr="00F76586" w:rsidRDefault="003326DC" w:rsidP="00BA7670">
            <w:pPr>
              <w:pStyle w:val="nhsbase"/>
              <w:rPr>
                <w:b/>
                <w:szCs w:val="22"/>
              </w:rPr>
            </w:pPr>
            <w:r>
              <w:rPr>
                <w:b/>
                <w:sz w:val="22"/>
                <w:szCs w:val="22"/>
              </w:rPr>
              <w:t>Standing agenda items</w:t>
            </w:r>
          </w:p>
        </w:tc>
      </w:tr>
      <w:tr w:rsidR="003326DC" w:rsidRPr="00F76586" w:rsidTr="00BA7670">
        <w:trPr>
          <w:trHeight w:val="1532"/>
        </w:trPr>
        <w:tc>
          <w:tcPr>
            <w:tcW w:w="8665" w:type="dxa"/>
            <w:gridSpan w:val="2"/>
          </w:tcPr>
          <w:p w:rsidR="003326DC" w:rsidRPr="00F76586" w:rsidRDefault="003326DC" w:rsidP="00BA7670">
            <w:pPr>
              <w:pStyle w:val="nhsbase"/>
              <w:numPr>
                <w:ilvl w:val="0"/>
                <w:numId w:val="7"/>
              </w:numPr>
              <w:rPr>
                <w:szCs w:val="22"/>
              </w:rPr>
            </w:pPr>
            <w:r w:rsidRPr="00F76586">
              <w:rPr>
                <w:sz w:val="22"/>
                <w:szCs w:val="22"/>
              </w:rPr>
              <w:t>Complaints Scrutiny Report</w:t>
            </w:r>
          </w:p>
          <w:p w:rsidR="003326DC" w:rsidRPr="0001061D" w:rsidRDefault="003326DC" w:rsidP="00BA7670">
            <w:pPr>
              <w:pStyle w:val="nhsbase"/>
              <w:numPr>
                <w:ilvl w:val="0"/>
                <w:numId w:val="7"/>
              </w:numPr>
              <w:rPr>
                <w:szCs w:val="22"/>
              </w:rPr>
            </w:pPr>
            <w:r w:rsidRPr="00F76586">
              <w:rPr>
                <w:sz w:val="22"/>
                <w:szCs w:val="22"/>
              </w:rPr>
              <w:t>Involving People Update</w:t>
            </w:r>
          </w:p>
          <w:p w:rsidR="003326DC" w:rsidRPr="0001061D" w:rsidRDefault="003326DC" w:rsidP="00BA7670">
            <w:pPr>
              <w:pStyle w:val="nhsbase"/>
              <w:numPr>
                <w:ilvl w:val="0"/>
                <w:numId w:val="7"/>
              </w:numPr>
              <w:rPr>
                <w:szCs w:val="22"/>
              </w:rPr>
            </w:pPr>
            <w:r w:rsidRPr="00F76586">
              <w:rPr>
                <w:sz w:val="22"/>
                <w:szCs w:val="22"/>
              </w:rPr>
              <w:t>Partnership Forum Report</w:t>
            </w:r>
          </w:p>
          <w:p w:rsidR="003326DC" w:rsidRPr="00F76586" w:rsidRDefault="003326DC" w:rsidP="00BA7670">
            <w:pPr>
              <w:pStyle w:val="nhsbase"/>
              <w:numPr>
                <w:ilvl w:val="0"/>
                <w:numId w:val="7"/>
              </w:numPr>
              <w:rPr>
                <w:szCs w:val="22"/>
              </w:rPr>
            </w:pPr>
            <w:r>
              <w:rPr>
                <w:sz w:val="22"/>
                <w:szCs w:val="22"/>
              </w:rPr>
              <w:t>Staff Governance Report (July 17 – Apr 18)</w:t>
            </w:r>
          </w:p>
          <w:p w:rsidR="003326DC" w:rsidRPr="00F76586" w:rsidRDefault="003326DC" w:rsidP="00BA7670">
            <w:pPr>
              <w:pStyle w:val="nhsbase"/>
              <w:ind w:left="360"/>
              <w:rPr>
                <w:szCs w:val="22"/>
              </w:rPr>
            </w:pPr>
          </w:p>
        </w:tc>
      </w:tr>
      <w:tr w:rsidR="003326DC" w:rsidRPr="00F76586" w:rsidTr="00BA7670">
        <w:tc>
          <w:tcPr>
            <w:tcW w:w="4332" w:type="dxa"/>
            <w:tcBorders>
              <w:top w:val="single" w:sz="4" w:space="0" w:color="auto"/>
            </w:tcBorders>
          </w:tcPr>
          <w:p w:rsidR="003326DC" w:rsidRPr="00F76586" w:rsidRDefault="003326DC" w:rsidP="00BA7670">
            <w:pPr>
              <w:pStyle w:val="nhsbase"/>
              <w:rPr>
                <w:b/>
                <w:szCs w:val="22"/>
              </w:rPr>
            </w:pPr>
            <w:r>
              <w:rPr>
                <w:b/>
                <w:sz w:val="22"/>
                <w:szCs w:val="22"/>
              </w:rPr>
              <w:t>25</w:t>
            </w:r>
            <w:r w:rsidRPr="00F76586">
              <w:rPr>
                <w:b/>
                <w:sz w:val="22"/>
                <w:szCs w:val="22"/>
                <w:vertAlign w:val="superscript"/>
              </w:rPr>
              <w:t>th</w:t>
            </w:r>
            <w:r w:rsidRPr="00F76586">
              <w:rPr>
                <w:b/>
                <w:sz w:val="22"/>
                <w:szCs w:val="22"/>
              </w:rPr>
              <w:t xml:space="preserve"> April 201</w:t>
            </w:r>
            <w:r>
              <w:rPr>
                <w:b/>
                <w:sz w:val="22"/>
                <w:szCs w:val="22"/>
              </w:rPr>
              <w:t>7</w:t>
            </w:r>
          </w:p>
        </w:tc>
        <w:tc>
          <w:tcPr>
            <w:tcW w:w="4333" w:type="dxa"/>
            <w:tcBorders>
              <w:top w:val="single" w:sz="4" w:space="0" w:color="auto"/>
            </w:tcBorders>
          </w:tcPr>
          <w:p w:rsidR="003326DC" w:rsidRPr="00F76586" w:rsidRDefault="003326DC" w:rsidP="00BA7670">
            <w:pPr>
              <w:pStyle w:val="nhsbase"/>
              <w:rPr>
                <w:b/>
                <w:szCs w:val="22"/>
              </w:rPr>
            </w:pPr>
            <w:r>
              <w:rPr>
                <w:b/>
                <w:sz w:val="22"/>
                <w:szCs w:val="22"/>
              </w:rPr>
              <w:t>26</w:t>
            </w:r>
            <w:r w:rsidRPr="00F76586">
              <w:rPr>
                <w:b/>
                <w:sz w:val="22"/>
                <w:szCs w:val="22"/>
                <w:vertAlign w:val="superscript"/>
              </w:rPr>
              <w:t>th</w:t>
            </w:r>
            <w:r w:rsidRPr="00F76586">
              <w:rPr>
                <w:b/>
                <w:sz w:val="22"/>
                <w:szCs w:val="22"/>
              </w:rPr>
              <w:t xml:space="preserve"> July 201</w:t>
            </w:r>
            <w:r>
              <w:rPr>
                <w:b/>
                <w:sz w:val="22"/>
                <w:szCs w:val="22"/>
              </w:rPr>
              <w:t>7</w:t>
            </w:r>
          </w:p>
        </w:tc>
      </w:tr>
      <w:tr w:rsidR="003326DC" w:rsidRPr="00F76586" w:rsidTr="00BA7670">
        <w:trPr>
          <w:trHeight w:val="4939"/>
        </w:trPr>
        <w:tc>
          <w:tcPr>
            <w:tcW w:w="4332" w:type="dxa"/>
          </w:tcPr>
          <w:p w:rsidR="003326DC" w:rsidRPr="0001061D" w:rsidRDefault="003326DC" w:rsidP="00BA7670">
            <w:pPr>
              <w:pStyle w:val="nhsbase"/>
              <w:numPr>
                <w:ilvl w:val="0"/>
                <w:numId w:val="7"/>
              </w:numPr>
              <w:rPr>
                <w:szCs w:val="22"/>
              </w:rPr>
            </w:pPr>
            <w:r w:rsidRPr="00F76586">
              <w:rPr>
                <w:sz w:val="22"/>
                <w:szCs w:val="22"/>
              </w:rPr>
              <w:t>Mandatory Training End of Year Report</w:t>
            </w:r>
          </w:p>
          <w:p w:rsidR="003326DC" w:rsidRPr="0001061D" w:rsidRDefault="003326DC" w:rsidP="00BA7670">
            <w:pPr>
              <w:pStyle w:val="nhsbase"/>
              <w:numPr>
                <w:ilvl w:val="0"/>
                <w:numId w:val="7"/>
              </w:numPr>
              <w:rPr>
                <w:szCs w:val="22"/>
              </w:rPr>
            </w:pPr>
            <w:r>
              <w:rPr>
                <w:sz w:val="22"/>
                <w:szCs w:val="22"/>
              </w:rPr>
              <w:t>Sickness Absence End of Year Report</w:t>
            </w:r>
          </w:p>
          <w:p w:rsidR="003326DC" w:rsidRPr="00F76586" w:rsidRDefault="003326DC" w:rsidP="00BA7670">
            <w:pPr>
              <w:pStyle w:val="nhsbase"/>
              <w:numPr>
                <w:ilvl w:val="0"/>
                <w:numId w:val="7"/>
              </w:numPr>
              <w:rPr>
                <w:szCs w:val="22"/>
              </w:rPr>
            </w:pPr>
            <w:r w:rsidRPr="00F76586">
              <w:rPr>
                <w:sz w:val="22"/>
                <w:szCs w:val="22"/>
              </w:rPr>
              <w:t>Values/</w:t>
            </w:r>
            <w:proofErr w:type="spellStart"/>
            <w:r w:rsidRPr="00F76586">
              <w:rPr>
                <w:sz w:val="22"/>
                <w:szCs w:val="22"/>
              </w:rPr>
              <w:t>iMatter</w:t>
            </w:r>
            <w:proofErr w:type="spellEnd"/>
            <w:r w:rsidRPr="00F76586">
              <w:rPr>
                <w:sz w:val="22"/>
                <w:szCs w:val="22"/>
              </w:rPr>
              <w:t xml:space="preserve"> Report</w:t>
            </w:r>
          </w:p>
          <w:p w:rsidR="003326DC" w:rsidRPr="0001061D" w:rsidRDefault="003326DC" w:rsidP="00BA7670">
            <w:pPr>
              <w:pStyle w:val="nhsbase"/>
              <w:numPr>
                <w:ilvl w:val="0"/>
                <w:numId w:val="7"/>
              </w:numPr>
              <w:rPr>
                <w:szCs w:val="22"/>
              </w:rPr>
            </w:pPr>
            <w:r w:rsidRPr="00F76586">
              <w:rPr>
                <w:sz w:val="22"/>
                <w:szCs w:val="22"/>
              </w:rPr>
              <w:t xml:space="preserve">KSF </w:t>
            </w:r>
            <w:r>
              <w:rPr>
                <w:sz w:val="22"/>
                <w:szCs w:val="22"/>
              </w:rPr>
              <w:t xml:space="preserve">(Knowledge &amp; Skills Framework) </w:t>
            </w:r>
            <w:r w:rsidRPr="00F76586">
              <w:rPr>
                <w:sz w:val="22"/>
                <w:szCs w:val="22"/>
              </w:rPr>
              <w:t>End of Year Report</w:t>
            </w:r>
          </w:p>
          <w:p w:rsidR="003326DC" w:rsidRPr="0001061D" w:rsidRDefault="003326DC" w:rsidP="00BA7670">
            <w:pPr>
              <w:pStyle w:val="nhsbase"/>
              <w:numPr>
                <w:ilvl w:val="0"/>
                <w:numId w:val="7"/>
              </w:numPr>
              <w:rPr>
                <w:szCs w:val="22"/>
              </w:rPr>
            </w:pPr>
            <w:r w:rsidRPr="00F76586">
              <w:rPr>
                <w:sz w:val="22"/>
                <w:szCs w:val="22"/>
              </w:rPr>
              <w:t>Medical Appraisal &amp; Revalidation 6 Monthly Report</w:t>
            </w:r>
          </w:p>
          <w:p w:rsidR="003326DC" w:rsidRPr="00F76586" w:rsidRDefault="003326DC" w:rsidP="00BA7670">
            <w:pPr>
              <w:pStyle w:val="nhsbase"/>
              <w:numPr>
                <w:ilvl w:val="0"/>
                <w:numId w:val="7"/>
              </w:numPr>
              <w:rPr>
                <w:szCs w:val="22"/>
              </w:rPr>
            </w:pPr>
            <w:r w:rsidRPr="00F76586">
              <w:rPr>
                <w:sz w:val="22"/>
                <w:szCs w:val="22"/>
              </w:rPr>
              <w:t>Person Centred Committee Annual Report</w:t>
            </w:r>
          </w:p>
          <w:p w:rsidR="003326DC" w:rsidRPr="00F76586" w:rsidRDefault="003326DC" w:rsidP="00BA7670">
            <w:pPr>
              <w:pStyle w:val="nhsbase"/>
              <w:numPr>
                <w:ilvl w:val="0"/>
                <w:numId w:val="7"/>
              </w:numPr>
              <w:rPr>
                <w:szCs w:val="22"/>
              </w:rPr>
            </w:pPr>
            <w:r>
              <w:rPr>
                <w:sz w:val="22"/>
                <w:szCs w:val="22"/>
              </w:rPr>
              <w:t>PCC Terms of Reference 2017</w:t>
            </w:r>
            <w:r w:rsidRPr="00F76586">
              <w:rPr>
                <w:sz w:val="22"/>
                <w:szCs w:val="22"/>
              </w:rPr>
              <w:t>/1</w:t>
            </w:r>
            <w:r>
              <w:rPr>
                <w:sz w:val="22"/>
                <w:szCs w:val="22"/>
              </w:rPr>
              <w:t>8</w:t>
            </w:r>
          </w:p>
          <w:p w:rsidR="003326DC" w:rsidRPr="0001061D" w:rsidRDefault="003326DC" w:rsidP="00BA7670">
            <w:pPr>
              <w:pStyle w:val="nhsbase"/>
              <w:numPr>
                <w:ilvl w:val="0"/>
                <w:numId w:val="7"/>
              </w:numPr>
              <w:rPr>
                <w:szCs w:val="22"/>
              </w:rPr>
            </w:pPr>
            <w:r>
              <w:rPr>
                <w:sz w:val="22"/>
                <w:szCs w:val="22"/>
              </w:rPr>
              <w:t>PCC Work Plan 2017</w:t>
            </w:r>
            <w:r w:rsidRPr="00F76586">
              <w:rPr>
                <w:sz w:val="22"/>
                <w:szCs w:val="22"/>
              </w:rPr>
              <w:t>/1</w:t>
            </w:r>
            <w:r>
              <w:rPr>
                <w:sz w:val="22"/>
                <w:szCs w:val="22"/>
              </w:rPr>
              <w:t>8</w:t>
            </w:r>
          </w:p>
          <w:p w:rsidR="003326DC" w:rsidRPr="0001061D" w:rsidRDefault="003326DC" w:rsidP="00BA7670">
            <w:pPr>
              <w:pStyle w:val="nhsbase"/>
              <w:numPr>
                <w:ilvl w:val="0"/>
                <w:numId w:val="7"/>
              </w:numPr>
              <w:rPr>
                <w:szCs w:val="22"/>
              </w:rPr>
            </w:pPr>
            <w:r w:rsidRPr="0001061D">
              <w:rPr>
                <w:sz w:val="22"/>
                <w:szCs w:val="22"/>
              </w:rPr>
              <w:t>Overview of Person Centred Activity</w:t>
            </w:r>
          </w:p>
          <w:p w:rsidR="003326DC" w:rsidRPr="0001061D" w:rsidRDefault="003326DC" w:rsidP="00BA7670">
            <w:pPr>
              <w:pStyle w:val="nhsbase"/>
              <w:numPr>
                <w:ilvl w:val="0"/>
                <w:numId w:val="7"/>
              </w:numPr>
              <w:rPr>
                <w:szCs w:val="22"/>
              </w:rPr>
            </w:pPr>
            <w:r w:rsidRPr="0001061D">
              <w:rPr>
                <w:sz w:val="22"/>
                <w:szCs w:val="22"/>
              </w:rPr>
              <w:t>What Matters To You Day</w:t>
            </w:r>
          </w:p>
          <w:p w:rsidR="003326DC" w:rsidRPr="0001061D" w:rsidRDefault="003326DC" w:rsidP="00BA7670">
            <w:pPr>
              <w:pStyle w:val="nhsbase"/>
              <w:numPr>
                <w:ilvl w:val="0"/>
                <w:numId w:val="7"/>
              </w:numPr>
              <w:rPr>
                <w:szCs w:val="22"/>
              </w:rPr>
            </w:pPr>
            <w:r w:rsidRPr="0001061D">
              <w:rPr>
                <w:sz w:val="22"/>
                <w:szCs w:val="22"/>
              </w:rPr>
              <w:t>Volunteers Annual Report</w:t>
            </w:r>
          </w:p>
          <w:p w:rsidR="003326DC" w:rsidRPr="0001061D" w:rsidRDefault="003326DC" w:rsidP="00BA7670">
            <w:pPr>
              <w:pStyle w:val="nhsbase"/>
              <w:numPr>
                <w:ilvl w:val="0"/>
                <w:numId w:val="7"/>
              </w:numPr>
              <w:rPr>
                <w:szCs w:val="22"/>
              </w:rPr>
            </w:pPr>
            <w:r w:rsidRPr="0001061D">
              <w:rPr>
                <w:sz w:val="22"/>
                <w:szCs w:val="22"/>
              </w:rPr>
              <w:t>Equalities Mainstreaming Report</w:t>
            </w:r>
          </w:p>
          <w:p w:rsidR="003326DC" w:rsidRPr="0001061D" w:rsidRDefault="003326DC" w:rsidP="00BA7670">
            <w:pPr>
              <w:pStyle w:val="nhsbase"/>
              <w:numPr>
                <w:ilvl w:val="0"/>
                <w:numId w:val="7"/>
              </w:numPr>
              <w:rPr>
                <w:szCs w:val="22"/>
              </w:rPr>
            </w:pPr>
            <w:r w:rsidRPr="0001061D">
              <w:rPr>
                <w:sz w:val="22"/>
                <w:szCs w:val="22"/>
              </w:rPr>
              <w:t>Equality Outcomes</w:t>
            </w:r>
          </w:p>
          <w:p w:rsidR="003326DC" w:rsidRPr="00F76586" w:rsidRDefault="003326DC" w:rsidP="00BA7670">
            <w:pPr>
              <w:pStyle w:val="nhsbase"/>
              <w:numPr>
                <w:ilvl w:val="0"/>
                <w:numId w:val="7"/>
              </w:numPr>
              <w:rPr>
                <w:szCs w:val="22"/>
              </w:rPr>
            </w:pPr>
            <w:r w:rsidRPr="0001061D">
              <w:rPr>
                <w:sz w:val="22"/>
                <w:szCs w:val="22"/>
              </w:rPr>
              <w:t>Communications Person Centred Update</w:t>
            </w:r>
          </w:p>
        </w:tc>
        <w:tc>
          <w:tcPr>
            <w:tcW w:w="4333" w:type="dxa"/>
          </w:tcPr>
          <w:p w:rsidR="003326DC" w:rsidRPr="0001061D" w:rsidRDefault="003326DC" w:rsidP="00BA7670">
            <w:pPr>
              <w:pStyle w:val="nhsbase"/>
              <w:numPr>
                <w:ilvl w:val="0"/>
                <w:numId w:val="8"/>
              </w:numPr>
              <w:rPr>
                <w:szCs w:val="22"/>
              </w:rPr>
            </w:pPr>
            <w:r w:rsidRPr="0001061D">
              <w:rPr>
                <w:sz w:val="22"/>
                <w:szCs w:val="22"/>
              </w:rPr>
              <w:t>Corporate Learning &amp; Organis</w:t>
            </w:r>
            <w:r>
              <w:rPr>
                <w:sz w:val="22"/>
                <w:szCs w:val="22"/>
              </w:rPr>
              <w:t>a</w:t>
            </w:r>
            <w:r w:rsidRPr="0001061D">
              <w:rPr>
                <w:sz w:val="22"/>
                <w:szCs w:val="22"/>
              </w:rPr>
              <w:t>tional Development Plan &amp; Annual Activity Report</w:t>
            </w:r>
          </w:p>
          <w:p w:rsidR="003326DC" w:rsidRPr="0001061D" w:rsidRDefault="003326DC" w:rsidP="00BA7670">
            <w:pPr>
              <w:pStyle w:val="nhsbase"/>
              <w:numPr>
                <w:ilvl w:val="0"/>
                <w:numId w:val="8"/>
              </w:numPr>
              <w:rPr>
                <w:szCs w:val="22"/>
              </w:rPr>
            </w:pPr>
            <w:r w:rsidRPr="0001061D">
              <w:rPr>
                <w:sz w:val="22"/>
                <w:szCs w:val="22"/>
              </w:rPr>
              <w:t>Occupational Health &amp; Safety 6 Month Report.</w:t>
            </w:r>
          </w:p>
          <w:p w:rsidR="003326DC" w:rsidRPr="0001061D" w:rsidRDefault="003326DC" w:rsidP="00BA7670">
            <w:pPr>
              <w:pStyle w:val="nhsbase"/>
              <w:numPr>
                <w:ilvl w:val="0"/>
                <w:numId w:val="8"/>
              </w:numPr>
              <w:rPr>
                <w:szCs w:val="22"/>
              </w:rPr>
            </w:pPr>
            <w:r w:rsidRPr="0001061D">
              <w:rPr>
                <w:sz w:val="22"/>
                <w:szCs w:val="22"/>
              </w:rPr>
              <w:t>Involving People Strategy</w:t>
            </w:r>
          </w:p>
          <w:p w:rsidR="003326DC" w:rsidRPr="006E6541" w:rsidRDefault="003326DC" w:rsidP="00BA7670">
            <w:pPr>
              <w:pStyle w:val="nhsbase"/>
              <w:numPr>
                <w:ilvl w:val="0"/>
                <w:numId w:val="8"/>
              </w:numPr>
              <w:rPr>
                <w:szCs w:val="22"/>
              </w:rPr>
            </w:pPr>
            <w:r w:rsidRPr="0001061D">
              <w:rPr>
                <w:sz w:val="22"/>
                <w:szCs w:val="22"/>
              </w:rPr>
              <w:t>Overview of Person Centred Activity</w:t>
            </w:r>
          </w:p>
          <w:p w:rsidR="003326DC" w:rsidRPr="006E6541" w:rsidRDefault="003326DC" w:rsidP="00BA7670">
            <w:pPr>
              <w:pStyle w:val="nhsbase"/>
              <w:numPr>
                <w:ilvl w:val="0"/>
                <w:numId w:val="8"/>
              </w:numPr>
              <w:rPr>
                <w:szCs w:val="22"/>
              </w:rPr>
            </w:pPr>
            <w:r>
              <w:rPr>
                <w:sz w:val="22"/>
                <w:szCs w:val="22"/>
              </w:rPr>
              <w:t>CBAS (Caring Behaviours Assurance System) Update</w:t>
            </w:r>
          </w:p>
          <w:p w:rsidR="003326DC" w:rsidRPr="006E6541" w:rsidRDefault="003326DC" w:rsidP="00BA7670">
            <w:pPr>
              <w:pStyle w:val="nhsbase"/>
              <w:numPr>
                <w:ilvl w:val="0"/>
                <w:numId w:val="8"/>
              </w:numPr>
              <w:rPr>
                <w:szCs w:val="22"/>
              </w:rPr>
            </w:pPr>
            <w:r>
              <w:rPr>
                <w:sz w:val="22"/>
                <w:szCs w:val="22"/>
              </w:rPr>
              <w:t>Employee Services</w:t>
            </w:r>
          </w:p>
          <w:p w:rsidR="003326DC" w:rsidRPr="00F76586" w:rsidRDefault="003326DC" w:rsidP="00BA7670">
            <w:pPr>
              <w:pStyle w:val="nhsbase"/>
              <w:numPr>
                <w:ilvl w:val="0"/>
                <w:numId w:val="8"/>
              </w:numPr>
              <w:rPr>
                <w:szCs w:val="22"/>
              </w:rPr>
            </w:pPr>
            <w:r>
              <w:rPr>
                <w:sz w:val="22"/>
                <w:szCs w:val="22"/>
              </w:rPr>
              <w:t>Clinical Education</w:t>
            </w:r>
          </w:p>
        </w:tc>
      </w:tr>
      <w:tr w:rsidR="003326DC" w:rsidRPr="00F76586" w:rsidTr="00BA7670">
        <w:tc>
          <w:tcPr>
            <w:tcW w:w="4332" w:type="dxa"/>
          </w:tcPr>
          <w:p w:rsidR="003326DC" w:rsidRPr="00F76586" w:rsidRDefault="003326DC" w:rsidP="00BA7670">
            <w:pPr>
              <w:pStyle w:val="nhsbase"/>
              <w:rPr>
                <w:b/>
                <w:szCs w:val="22"/>
              </w:rPr>
            </w:pPr>
            <w:r>
              <w:rPr>
                <w:b/>
                <w:sz w:val="22"/>
                <w:szCs w:val="22"/>
              </w:rPr>
              <w:t>10</w:t>
            </w:r>
            <w:r w:rsidRPr="00F76586">
              <w:rPr>
                <w:b/>
                <w:sz w:val="22"/>
                <w:szCs w:val="22"/>
                <w:vertAlign w:val="superscript"/>
              </w:rPr>
              <w:t>th</w:t>
            </w:r>
            <w:r w:rsidRPr="00F76586">
              <w:rPr>
                <w:b/>
                <w:sz w:val="22"/>
                <w:szCs w:val="22"/>
              </w:rPr>
              <w:t xml:space="preserve"> </w:t>
            </w:r>
            <w:r>
              <w:rPr>
                <w:b/>
                <w:sz w:val="22"/>
                <w:szCs w:val="22"/>
              </w:rPr>
              <w:t>October 2017</w:t>
            </w:r>
          </w:p>
        </w:tc>
        <w:tc>
          <w:tcPr>
            <w:tcW w:w="4333" w:type="dxa"/>
          </w:tcPr>
          <w:p w:rsidR="003326DC" w:rsidRPr="00F76586" w:rsidRDefault="003326DC" w:rsidP="00BA7670">
            <w:pPr>
              <w:pStyle w:val="nhsbase"/>
              <w:rPr>
                <w:b/>
                <w:szCs w:val="22"/>
              </w:rPr>
            </w:pPr>
            <w:r w:rsidRPr="00F76586">
              <w:rPr>
                <w:b/>
                <w:sz w:val="22"/>
                <w:szCs w:val="22"/>
              </w:rPr>
              <w:t>3</w:t>
            </w:r>
            <w:r>
              <w:rPr>
                <w:b/>
                <w:sz w:val="22"/>
                <w:szCs w:val="22"/>
              </w:rPr>
              <w:t>0</w:t>
            </w:r>
            <w:r w:rsidRPr="0001061D">
              <w:rPr>
                <w:b/>
                <w:sz w:val="22"/>
                <w:szCs w:val="22"/>
                <w:vertAlign w:val="superscript"/>
              </w:rPr>
              <w:t>th</w:t>
            </w:r>
            <w:r w:rsidRPr="00F76586">
              <w:rPr>
                <w:b/>
                <w:sz w:val="22"/>
                <w:szCs w:val="22"/>
              </w:rPr>
              <w:t xml:space="preserve"> January 201</w:t>
            </w:r>
            <w:r>
              <w:rPr>
                <w:b/>
                <w:sz w:val="22"/>
                <w:szCs w:val="22"/>
              </w:rPr>
              <w:t>8</w:t>
            </w:r>
          </w:p>
        </w:tc>
      </w:tr>
      <w:tr w:rsidR="003326DC" w:rsidRPr="00450472" w:rsidTr="00BA7670">
        <w:trPr>
          <w:trHeight w:val="2269"/>
        </w:trPr>
        <w:tc>
          <w:tcPr>
            <w:tcW w:w="4332" w:type="dxa"/>
          </w:tcPr>
          <w:p w:rsidR="003326DC" w:rsidRPr="00B92FD9" w:rsidRDefault="003326DC" w:rsidP="00BA7670">
            <w:pPr>
              <w:pStyle w:val="nhsbase"/>
              <w:numPr>
                <w:ilvl w:val="0"/>
                <w:numId w:val="8"/>
              </w:numPr>
              <w:rPr>
                <w:szCs w:val="22"/>
              </w:rPr>
            </w:pPr>
            <w:r w:rsidRPr="00B92FD9">
              <w:rPr>
                <w:sz w:val="22"/>
                <w:szCs w:val="22"/>
              </w:rPr>
              <w:t>Medical Appraisal and Revalidation 6 Month Report</w:t>
            </w:r>
          </w:p>
          <w:p w:rsidR="003326DC" w:rsidRDefault="003326DC" w:rsidP="00BA7670">
            <w:pPr>
              <w:pStyle w:val="nhsbase"/>
              <w:numPr>
                <w:ilvl w:val="0"/>
                <w:numId w:val="8"/>
              </w:numPr>
              <w:rPr>
                <w:szCs w:val="22"/>
              </w:rPr>
            </w:pPr>
            <w:r w:rsidRPr="00B92FD9">
              <w:rPr>
                <w:sz w:val="22"/>
                <w:szCs w:val="22"/>
              </w:rPr>
              <w:t xml:space="preserve">Learning </w:t>
            </w:r>
            <w:r>
              <w:rPr>
                <w:sz w:val="22"/>
                <w:szCs w:val="22"/>
              </w:rPr>
              <w:t>&amp; Organisational Development Activity 2017-18</w:t>
            </w:r>
          </w:p>
          <w:p w:rsidR="003326DC" w:rsidRDefault="003326DC" w:rsidP="00BA7670">
            <w:pPr>
              <w:pStyle w:val="nhsbase"/>
              <w:numPr>
                <w:ilvl w:val="0"/>
                <w:numId w:val="8"/>
              </w:numPr>
              <w:rPr>
                <w:szCs w:val="22"/>
              </w:rPr>
            </w:pPr>
            <w:r>
              <w:rPr>
                <w:sz w:val="22"/>
                <w:szCs w:val="22"/>
              </w:rPr>
              <w:t>HR Shared Services</w:t>
            </w:r>
          </w:p>
          <w:p w:rsidR="003326DC" w:rsidRDefault="003326DC" w:rsidP="00BA7670">
            <w:pPr>
              <w:pStyle w:val="nhsbase"/>
              <w:numPr>
                <w:ilvl w:val="0"/>
                <w:numId w:val="8"/>
              </w:numPr>
              <w:rPr>
                <w:szCs w:val="22"/>
              </w:rPr>
            </w:pPr>
            <w:r>
              <w:rPr>
                <w:sz w:val="22"/>
                <w:szCs w:val="22"/>
              </w:rPr>
              <w:t>Annual Workforce Monitoring Report</w:t>
            </w:r>
          </w:p>
          <w:p w:rsidR="003326DC" w:rsidRDefault="003326DC" w:rsidP="00BA7670">
            <w:pPr>
              <w:pStyle w:val="nhsbase"/>
              <w:numPr>
                <w:ilvl w:val="0"/>
                <w:numId w:val="8"/>
              </w:numPr>
              <w:rPr>
                <w:szCs w:val="22"/>
              </w:rPr>
            </w:pPr>
            <w:r>
              <w:rPr>
                <w:sz w:val="22"/>
                <w:szCs w:val="22"/>
              </w:rPr>
              <w:t>Human Factors Annual Update</w:t>
            </w:r>
          </w:p>
          <w:p w:rsidR="003326DC" w:rsidRPr="00B92FD9" w:rsidRDefault="003326DC" w:rsidP="00BA7670">
            <w:pPr>
              <w:pStyle w:val="nhsbase"/>
              <w:numPr>
                <w:ilvl w:val="0"/>
                <w:numId w:val="8"/>
              </w:numPr>
              <w:rPr>
                <w:szCs w:val="22"/>
              </w:rPr>
            </w:pPr>
            <w:r>
              <w:rPr>
                <w:sz w:val="22"/>
                <w:szCs w:val="22"/>
              </w:rPr>
              <w:t>Communications Strategy &amp; Performance Update</w:t>
            </w:r>
          </w:p>
        </w:tc>
        <w:tc>
          <w:tcPr>
            <w:tcW w:w="4333" w:type="dxa"/>
          </w:tcPr>
          <w:p w:rsidR="003326DC" w:rsidRDefault="003326DC" w:rsidP="00BA7670">
            <w:pPr>
              <w:pStyle w:val="nhsbase"/>
              <w:numPr>
                <w:ilvl w:val="0"/>
                <w:numId w:val="8"/>
              </w:numPr>
              <w:rPr>
                <w:szCs w:val="22"/>
              </w:rPr>
            </w:pPr>
            <w:r w:rsidRPr="00B92FD9">
              <w:rPr>
                <w:sz w:val="22"/>
                <w:szCs w:val="22"/>
              </w:rPr>
              <w:t>Occupational Health &amp; Safety 6 Month Report</w:t>
            </w:r>
          </w:p>
          <w:p w:rsidR="003326DC" w:rsidRPr="00B92FD9" w:rsidRDefault="003326DC" w:rsidP="00BA7670">
            <w:pPr>
              <w:pStyle w:val="nhsbase"/>
              <w:numPr>
                <w:ilvl w:val="0"/>
                <w:numId w:val="8"/>
              </w:numPr>
              <w:rPr>
                <w:szCs w:val="22"/>
              </w:rPr>
            </w:pPr>
            <w:proofErr w:type="spellStart"/>
            <w:r>
              <w:rPr>
                <w:sz w:val="22"/>
                <w:szCs w:val="22"/>
              </w:rPr>
              <w:t>Lampard</w:t>
            </w:r>
            <w:proofErr w:type="spellEnd"/>
            <w:r>
              <w:rPr>
                <w:sz w:val="22"/>
                <w:szCs w:val="22"/>
              </w:rPr>
              <w:t xml:space="preserve"> Recommendations</w:t>
            </w:r>
          </w:p>
          <w:p w:rsidR="003326DC" w:rsidRDefault="003326DC" w:rsidP="00BA7670">
            <w:pPr>
              <w:pStyle w:val="nhsbase"/>
              <w:numPr>
                <w:ilvl w:val="0"/>
                <w:numId w:val="8"/>
              </w:numPr>
              <w:rPr>
                <w:szCs w:val="22"/>
              </w:rPr>
            </w:pPr>
            <w:r w:rsidRPr="00B92FD9">
              <w:rPr>
                <w:sz w:val="22"/>
                <w:szCs w:val="22"/>
              </w:rPr>
              <w:t>Communication Scorecard &amp; Strategy</w:t>
            </w:r>
          </w:p>
          <w:p w:rsidR="003326DC" w:rsidRDefault="003326DC" w:rsidP="00BA7670">
            <w:pPr>
              <w:pStyle w:val="nhsbase"/>
              <w:numPr>
                <w:ilvl w:val="0"/>
                <w:numId w:val="8"/>
              </w:numPr>
              <w:rPr>
                <w:szCs w:val="22"/>
              </w:rPr>
            </w:pPr>
            <w:r>
              <w:rPr>
                <w:sz w:val="22"/>
                <w:szCs w:val="22"/>
              </w:rPr>
              <w:t>CBAS Feedback Report on USA Visit</w:t>
            </w:r>
          </w:p>
          <w:p w:rsidR="003326DC" w:rsidRDefault="003326DC" w:rsidP="00BA7670">
            <w:pPr>
              <w:pStyle w:val="nhsbase"/>
              <w:numPr>
                <w:ilvl w:val="0"/>
                <w:numId w:val="8"/>
              </w:numPr>
              <w:rPr>
                <w:szCs w:val="22"/>
              </w:rPr>
            </w:pPr>
            <w:r>
              <w:rPr>
                <w:sz w:val="22"/>
                <w:szCs w:val="22"/>
              </w:rPr>
              <w:t>Annual Results of Participation Standard</w:t>
            </w:r>
          </w:p>
          <w:p w:rsidR="003326DC" w:rsidRDefault="003326DC" w:rsidP="00BA7670">
            <w:pPr>
              <w:pStyle w:val="nhsbase"/>
              <w:numPr>
                <w:ilvl w:val="0"/>
                <w:numId w:val="8"/>
              </w:numPr>
              <w:rPr>
                <w:szCs w:val="22"/>
              </w:rPr>
            </w:pPr>
            <w:r>
              <w:rPr>
                <w:sz w:val="22"/>
                <w:szCs w:val="22"/>
              </w:rPr>
              <w:t>Communications Strategy &amp; Performance Update</w:t>
            </w:r>
          </w:p>
          <w:p w:rsidR="003326DC" w:rsidRDefault="003326DC" w:rsidP="00BA7670">
            <w:pPr>
              <w:pStyle w:val="nhsbase"/>
              <w:numPr>
                <w:ilvl w:val="0"/>
                <w:numId w:val="8"/>
              </w:numPr>
              <w:rPr>
                <w:szCs w:val="22"/>
              </w:rPr>
            </w:pPr>
            <w:r>
              <w:rPr>
                <w:sz w:val="22"/>
                <w:szCs w:val="22"/>
              </w:rPr>
              <w:t>Communications Plan for Expansion</w:t>
            </w:r>
          </w:p>
          <w:p w:rsidR="003326DC" w:rsidRPr="00450472" w:rsidRDefault="003326DC" w:rsidP="00BA7670">
            <w:pPr>
              <w:pStyle w:val="nhsbase"/>
              <w:numPr>
                <w:ilvl w:val="0"/>
                <w:numId w:val="8"/>
              </w:numPr>
              <w:rPr>
                <w:szCs w:val="22"/>
              </w:rPr>
            </w:pPr>
            <w:r>
              <w:rPr>
                <w:sz w:val="22"/>
                <w:szCs w:val="22"/>
              </w:rPr>
              <w:t>Workforce Plan Action Plan</w:t>
            </w:r>
          </w:p>
        </w:tc>
      </w:tr>
    </w:tbl>
    <w:p w:rsidR="003326DC" w:rsidRDefault="003326DC"/>
    <w:sectPr w:rsidR="003326DC" w:rsidSect="003F0736">
      <w:pgSz w:w="11906" w:h="16838"/>
      <w:pgMar w:top="1440" w:right="1800" w:bottom="1258"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96E" w:rsidRDefault="0044396E" w:rsidP="00DA3E43">
      <w:r>
        <w:separator/>
      </w:r>
    </w:p>
  </w:endnote>
  <w:endnote w:type="continuationSeparator" w:id="0">
    <w:p w:rsidR="0044396E" w:rsidRDefault="0044396E" w:rsidP="00DA3E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pperplate Gothic Bold">
    <w:altName w:val="MV Boli"/>
    <w:charset w:val="00"/>
    <w:family w:val="swiss"/>
    <w:pitch w:val="variable"/>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8C2" w:rsidRDefault="00FE6B7D" w:rsidP="003F0736">
    <w:pPr>
      <w:pStyle w:val="Footer"/>
      <w:framePr w:wrap="around" w:vAnchor="text" w:hAnchor="margin" w:xAlign="right" w:y="1"/>
      <w:rPr>
        <w:rStyle w:val="PageNumber"/>
      </w:rPr>
    </w:pPr>
    <w:r>
      <w:rPr>
        <w:rStyle w:val="PageNumber"/>
      </w:rPr>
      <w:fldChar w:fldCharType="begin"/>
    </w:r>
    <w:r w:rsidR="00FE28C2">
      <w:rPr>
        <w:rStyle w:val="PageNumber"/>
      </w:rPr>
      <w:instrText xml:space="preserve">PAGE  </w:instrText>
    </w:r>
    <w:r>
      <w:rPr>
        <w:rStyle w:val="PageNumber"/>
      </w:rPr>
      <w:fldChar w:fldCharType="end"/>
    </w:r>
  </w:p>
  <w:p w:rsidR="00FE28C2" w:rsidRDefault="00FE28C2" w:rsidP="003F0736">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8C2" w:rsidRDefault="00FE6B7D" w:rsidP="003F0736">
    <w:pPr>
      <w:pStyle w:val="Footer"/>
      <w:framePr w:wrap="around" w:vAnchor="text" w:hAnchor="margin" w:xAlign="right" w:y="1"/>
      <w:rPr>
        <w:rStyle w:val="PageNumber"/>
      </w:rPr>
    </w:pPr>
    <w:r>
      <w:rPr>
        <w:rStyle w:val="PageNumber"/>
      </w:rPr>
      <w:fldChar w:fldCharType="begin"/>
    </w:r>
    <w:r w:rsidR="00FE28C2">
      <w:rPr>
        <w:rStyle w:val="PageNumber"/>
      </w:rPr>
      <w:instrText xml:space="preserve">PAGE  </w:instrText>
    </w:r>
    <w:r>
      <w:rPr>
        <w:rStyle w:val="PageNumber"/>
      </w:rPr>
      <w:fldChar w:fldCharType="separate"/>
    </w:r>
    <w:r w:rsidR="00D8533C">
      <w:rPr>
        <w:rStyle w:val="PageNumber"/>
        <w:noProof/>
      </w:rPr>
      <w:t>10</w:t>
    </w:r>
    <w:r>
      <w:rPr>
        <w:rStyle w:val="PageNumber"/>
      </w:rPr>
      <w:fldChar w:fldCharType="end"/>
    </w:r>
  </w:p>
  <w:p w:rsidR="00FE28C2" w:rsidRDefault="00FE28C2" w:rsidP="003F0736">
    <w:pPr>
      <w:pStyle w:val="Footer"/>
      <w:ind w:right="360" w:firstLine="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96E" w:rsidRDefault="0044396E" w:rsidP="00DA3E43">
      <w:r>
        <w:separator/>
      </w:r>
    </w:p>
  </w:footnote>
  <w:footnote w:type="continuationSeparator" w:id="0">
    <w:p w:rsidR="0044396E" w:rsidRDefault="0044396E" w:rsidP="00DA3E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8C2" w:rsidRDefault="00FE28C2">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31E4F"/>
    <w:multiLevelType w:val="hybridMultilevel"/>
    <w:tmpl w:val="10B2FF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
    <w:nsid w:val="17E1519D"/>
    <w:multiLevelType w:val="hybridMultilevel"/>
    <w:tmpl w:val="5210935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B1A78A8"/>
    <w:multiLevelType w:val="hybridMultilevel"/>
    <w:tmpl w:val="1BB6840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23C16562"/>
    <w:multiLevelType w:val="hybridMultilevel"/>
    <w:tmpl w:val="2B42E192"/>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6A95080"/>
    <w:multiLevelType w:val="hybridMultilevel"/>
    <w:tmpl w:val="F95CD876"/>
    <w:lvl w:ilvl="0" w:tplc="08090001">
      <w:start w:val="1"/>
      <w:numFmt w:val="bullet"/>
      <w:lvlText w:val=""/>
      <w:lvlJc w:val="left"/>
      <w:pPr>
        <w:tabs>
          <w:tab w:val="num" w:pos="720"/>
        </w:tabs>
        <w:ind w:left="720" w:hanging="360"/>
      </w:pPr>
      <w:rPr>
        <w:rFonts w:ascii="Symbol" w:hAnsi="Symbol" w:hint="default"/>
      </w:rPr>
    </w:lvl>
    <w:lvl w:ilvl="1" w:tplc="2FE011BC">
      <w:start w:val="7"/>
      <w:numFmt w:val="decimal"/>
      <w:lvlText w:val="%2"/>
      <w:lvlJc w:val="left"/>
      <w:pPr>
        <w:tabs>
          <w:tab w:val="num" w:pos="1800"/>
        </w:tabs>
        <w:ind w:left="1800" w:hanging="720"/>
      </w:pPr>
      <w:rPr>
        <w:rFonts w:hint="default"/>
        <w:b/>
        <w:i w:val="0"/>
      </w:rPr>
    </w:lvl>
    <w:lvl w:ilvl="2" w:tplc="7C425F9A">
      <w:start w:val="7"/>
      <w:numFmt w:val="decimal"/>
      <w:lvlText w:val="%3."/>
      <w:lvlJc w:val="left"/>
      <w:pPr>
        <w:tabs>
          <w:tab w:val="num" w:pos="2160"/>
        </w:tabs>
        <w:ind w:left="21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F563AE1"/>
    <w:multiLevelType w:val="hybridMultilevel"/>
    <w:tmpl w:val="34E2153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37241A15"/>
    <w:multiLevelType w:val="multilevel"/>
    <w:tmpl w:val="0D74940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42"/>
        </w:tabs>
        <w:ind w:left="1142" w:hanging="360"/>
      </w:pPr>
      <w:rPr>
        <w:rFonts w:cs="Times New Roman" w:hint="default"/>
        <w:b w:val="0"/>
        <w:i w:val="0"/>
        <w:sz w:val="22"/>
      </w:rPr>
    </w:lvl>
    <w:lvl w:ilvl="2">
      <w:start w:val="1"/>
      <w:numFmt w:val="decimal"/>
      <w:lvlText w:val="%1.%2.%3"/>
      <w:lvlJc w:val="left"/>
      <w:pPr>
        <w:tabs>
          <w:tab w:val="num" w:pos="2284"/>
        </w:tabs>
        <w:ind w:left="2284" w:hanging="720"/>
      </w:pPr>
      <w:rPr>
        <w:rFonts w:cs="Times New Roman" w:hint="default"/>
      </w:rPr>
    </w:lvl>
    <w:lvl w:ilvl="3">
      <w:start w:val="1"/>
      <w:numFmt w:val="decimal"/>
      <w:lvlText w:val="%1.%2.%3.%4"/>
      <w:lvlJc w:val="left"/>
      <w:pPr>
        <w:tabs>
          <w:tab w:val="num" w:pos="3066"/>
        </w:tabs>
        <w:ind w:left="3066" w:hanging="720"/>
      </w:pPr>
      <w:rPr>
        <w:rFonts w:cs="Times New Roman" w:hint="default"/>
      </w:rPr>
    </w:lvl>
    <w:lvl w:ilvl="4">
      <w:start w:val="1"/>
      <w:numFmt w:val="decimal"/>
      <w:lvlText w:val="%1.%2.%3.%4.%5"/>
      <w:lvlJc w:val="left"/>
      <w:pPr>
        <w:tabs>
          <w:tab w:val="num" w:pos="4208"/>
        </w:tabs>
        <w:ind w:left="4208" w:hanging="1080"/>
      </w:pPr>
      <w:rPr>
        <w:rFonts w:cs="Times New Roman" w:hint="default"/>
      </w:rPr>
    </w:lvl>
    <w:lvl w:ilvl="5">
      <w:start w:val="1"/>
      <w:numFmt w:val="decimal"/>
      <w:lvlText w:val="%1.%2.%3.%4.%5.%6"/>
      <w:lvlJc w:val="left"/>
      <w:pPr>
        <w:tabs>
          <w:tab w:val="num" w:pos="4990"/>
        </w:tabs>
        <w:ind w:left="4990" w:hanging="1080"/>
      </w:pPr>
      <w:rPr>
        <w:rFonts w:cs="Times New Roman" w:hint="default"/>
      </w:rPr>
    </w:lvl>
    <w:lvl w:ilvl="6">
      <w:start w:val="1"/>
      <w:numFmt w:val="decimal"/>
      <w:lvlText w:val="%1.%2.%3.%4.%5.%6.%7"/>
      <w:lvlJc w:val="left"/>
      <w:pPr>
        <w:tabs>
          <w:tab w:val="num" w:pos="6132"/>
        </w:tabs>
        <w:ind w:left="6132" w:hanging="1440"/>
      </w:pPr>
      <w:rPr>
        <w:rFonts w:cs="Times New Roman" w:hint="default"/>
      </w:rPr>
    </w:lvl>
    <w:lvl w:ilvl="7">
      <w:start w:val="1"/>
      <w:numFmt w:val="decimal"/>
      <w:lvlText w:val="%1.%2.%3.%4.%5.%6.%7.%8"/>
      <w:lvlJc w:val="left"/>
      <w:pPr>
        <w:tabs>
          <w:tab w:val="num" w:pos="6914"/>
        </w:tabs>
        <w:ind w:left="6914" w:hanging="1440"/>
      </w:pPr>
      <w:rPr>
        <w:rFonts w:cs="Times New Roman" w:hint="default"/>
      </w:rPr>
    </w:lvl>
    <w:lvl w:ilvl="8">
      <w:start w:val="1"/>
      <w:numFmt w:val="decimal"/>
      <w:lvlText w:val="%1.%2.%3.%4.%5.%6.%7.%8.%9"/>
      <w:lvlJc w:val="left"/>
      <w:pPr>
        <w:tabs>
          <w:tab w:val="num" w:pos="8056"/>
        </w:tabs>
        <w:ind w:left="8056" w:hanging="1800"/>
      </w:pPr>
      <w:rPr>
        <w:rFonts w:cs="Times New Roman" w:hint="default"/>
      </w:rPr>
    </w:lvl>
  </w:abstractNum>
  <w:abstractNum w:abstractNumId="7">
    <w:nsid w:val="43B06808"/>
    <w:multiLevelType w:val="hybridMultilevel"/>
    <w:tmpl w:val="A872D1B2"/>
    <w:lvl w:ilvl="0" w:tplc="D9CAB684">
      <w:start w:val="1"/>
      <w:numFmt w:val="lowerLetter"/>
      <w:pStyle w:val="Heading4"/>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48DE2C73"/>
    <w:multiLevelType w:val="hybridMultilevel"/>
    <w:tmpl w:val="95F0BE50"/>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nsid w:val="510A2052"/>
    <w:multiLevelType w:val="multilevel"/>
    <w:tmpl w:val="22F0CDC4"/>
    <w:lvl w:ilvl="0">
      <w:start w:val="1"/>
      <w:numFmt w:val="lowerLetter"/>
      <w:lvlText w:val="%1)"/>
      <w:lvlJc w:val="left"/>
      <w:pPr>
        <w:tabs>
          <w:tab w:val="num" w:pos="405"/>
        </w:tabs>
        <w:ind w:left="405" w:hanging="405"/>
      </w:pPr>
      <w:rPr>
        <w:rFonts w:hint="default"/>
        <w:b w:val="0"/>
        <w:i w:val="0"/>
        <w:color w:val="auto"/>
      </w:rPr>
    </w:lvl>
    <w:lvl w:ilvl="1">
      <w:start w:val="1"/>
      <w:numFmt w:val="lowerLetter"/>
      <w:lvlText w:val="%2)"/>
      <w:lvlJc w:val="left"/>
      <w:pPr>
        <w:tabs>
          <w:tab w:val="num" w:pos="360"/>
        </w:tabs>
        <w:ind w:left="360" w:hanging="360"/>
      </w:pPr>
      <w:rPr>
        <w:rFonts w:hint="default"/>
        <w:b w:val="0"/>
        <w:i w:val="0"/>
        <w:color w:val="auto"/>
      </w:rPr>
    </w:lvl>
    <w:lvl w:ilvl="2">
      <w:start w:val="1"/>
      <w:numFmt w:val="lowerLetter"/>
      <w:lvlText w:val="%3)"/>
      <w:lvlJc w:val="left"/>
      <w:pPr>
        <w:tabs>
          <w:tab w:val="num" w:pos="720"/>
        </w:tabs>
        <w:ind w:left="720" w:hanging="360"/>
      </w:pPr>
      <w:rPr>
        <w:rFonts w:hint="default"/>
        <w:color w:val="auto"/>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0">
    <w:nsid w:val="59DA53A4"/>
    <w:multiLevelType w:val="hybridMultilevel"/>
    <w:tmpl w:val="13F608E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B5E6311"/>
    <w:multiLevelType w:val="hybridMultilevel"/>
    <w:tmpl w:val="0750D588"/>
    <w:lvl w:ilvl="0" w:tplc="82A2237A">
      <w:start w:val="1"/>
      <w:numFmt w:val="decimal"/>
      <w:lvlText w:val="%1"/>
      <w:lvlJc w:val="left"/>
      <w:pPr>
        <w:tabs>
          <w:tab w:val="num" w:pos="360"/>
        </w:tabs>
        <w:ind w:left="360" w:hanging="360"/>
      </w:pPr>
      <w:rPr>
        <w:rFonts w:hint="default"/>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62FA5C0A"/>
    <w:multiLevelType w:val="singleLevel"/>
    <w:tmpl w:val="08090017"/>
    <w:lvl w:ilvl="0">
      <w:start w:val="1"/>
      <w:numFmt w:val="lowerLetter"/>
      <w:lvlText w:val="%1)"/>
      <w:lvlJc w:val="left"/>
      <w:pPr>
        <w:tabs>
          <w:tab w:val="num" w:pos="360"/>
        </w:tabs>
        <w:ind w:left="360" w:hanging="360"/>
      </w:pPr>
    </w:lvl>
  </w:abstractNum>
  <w:abstractNum w:abstractNumId="13">
    <w:nsid w:val="711A5518"/>
    <w:multiLevelType w:val="hybridMultilevel"/>
    <w:tmpl w:val="A4B42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3"/>
  </w:num>
  <w:num w:numId="3">
    <w:abstractNumId w:val="12"/>
  </w:num>
  <w:num w:numId="4">
    <w:abstractNumId w:val="4"/>
  </w:num>
  <w:num w:numId="5">
    <w:abstractNumId w:val="9"/>
  </w:num>
  <w:num w:numId="6">
    <w:abstractNumId w:val="11"/>
  </w:num>
  <w:num w:numId="7">
    <w:abstractNumId w:val="8"/>
  </w:num>
  <w:num w:numId="8">
    <w:abstractNumId w:val="0"/>
  </w:num>
  <w:num w:numId="9">
    <w:abstractNumId w:val="6"/>
  </w:num>
  <w:num w:numId="10">
    <w:abstractNumId w:val="1"/>
  </w:num>
  <w:num w:numId="11">
    <w:abstractNumId w:val="5"/>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1"/>
    <w:footnote w:id="0"/>
  </w:footnotePr>
  <w:endnotePr>
    <w:endnote w:id="-1"/>
    <w:endnote w:id="0"/>
  </w:endnotePr>
  <w:compat/>
  <w:rsids>
    <w:rsidRoot w:val="001676D2"/>
    <w:rsid w:val="0001061D"/>
    <w:rsid w:val="00013CC5"/>
    <w:rsid w:val="00055F3B"/>
    <w:rsid w:val="000B24E6"/>
    <w:rsid w:val="000C2561"/>
    <w:rsid w:val="001676D2"/>
    <w:rsid w:val="001955BB"/>
    <w:rsid w:val="001A3CF4"/>
    <w:rsid w:val="00225A03"/>
    <w:rsid w:val="0024190B"/>
    <w:rsid w:val="00242642"/>
    <w:rsid w:val="00252327"/>
    <w:rsid w:val="002D43EC"/>
    <w:rsid w:val="002E13BF"/>
    <w:rsid w:val="002F4007"/>
    <w:rsid w:val="00305AFC"/>
    <w:rsid w:val="003326DC"/>
    <w:rsid w:val="003F0736"/>
    <w:rsid w:val="003F3006"/>
    <w:rsid w:val="0044396E"/>
    <w:rsid w:val="00450472"/>
    <w:rsid w:val="00461316"/>
    <w:rsid w:val="0046576A"/>
    <w:rsid w:val="00481087"/>
    <w:rsid w:val="00495442"/>
    <w:rsid w:val="004F06B2"/>
    <w:rsid w:val="00516D21"/>
    <w:rsid w:val="005F2DBC"/>
    <w:rsid w:val="00603AE6"/>
    <w:rsid w:val="006477C0"/>
    <w:rsid w:val="00684CC5"/>
    <w:rsid w:val="006C605B"/>
    <w:rsid w:val="006E6541"/>
    <w:rsid w:val="006F5763"/>
    <w:rsid w:val="006F704E"/>
    <w:rsid w:val="0073537B"/>
    <w:rsid w:val="00736CE0"/>
    <w:rsid w:val="007E2DBE"/>
    <w:rsid w:val="00843075"/>
    <w:rsid w:val="008A5406"/>
    <w:rsid w:val="008E500C"/>
    <w:rsid w:val="0093540E"/>
    <w:rsid w:val="009B77D1"/>
    <w:rsid w:val="009D7A19"/>
    <w:rsid w:val="00A10EAD"/>
    <w:rsid w:val="00A7785C"/>
    <w:rsid w:val="00AA3F6E"/>
    <w:rsid w:val="00AB7A0F"/>
    <w:rsid w:val="00B10353"/>
    <w:rsid w:val="00B602A4"/>
    <w:rsid w:val="00B92FD9"/>
    <w:rsid w:val="00B96B0A"/>
    <w:rsid w:val="00BA1410"/>
    <w:rsid w:val="00BC543B"/>
    <w:rsid w:val="00BE565B"/>
    <w:rsid w:val="00BF1978"/>
    <w:rsid w:val="00BF604C"/>
    <w:rsid w:val="00C00AC8"/>
    <w:rsid w:val="00C367C5"/>
    <w:rsid w:val="00C3773F"/>
    <w:rsid w:val="00CD1569"/>
    <w:rsid w:val="00D52C0E"/>
    <w:rsid w:val="00D8533C"/>
    <w:rsid w:val="00DA1EB4"/>
    <w:rsid w:val="00DA3E43"/>
    <w:rsid w:val="00E03A8B"/>
    <w:rsid w:val="00E26FFB"/>
    <w:rsid w:val="00E9272D"/>
    <w:rsid w:val="00F149CE"/>
    <w:rsid w:val="00F15607"/>
    <w:rsid w:val="00F21661"/>
    <w:rsid w:val="00F27EDE"/>
    <w:rsid w:val="00F37061"/>
    <w:rsid w:val="00F53EE1"/>
    <w:rsid w:val="00FB4182"/>
    <w:rsid w:val="00FC045D"/>
    <w:rsid w:val="00FC5012"/>
    <w:rsid w:val="00FE28C2"/>
    <w:rsid w:val="00FE6B7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place"/>
  <w:smartTagType w:namespaceuri="urn:schemas-microsoft-com:office:smarttags" w:name="country-region"/>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6D2"/>
    <w:pPr>
      <w:spacing w:after="0" w:line="240" w:lineRule="auto"/>
    </w:pPr>
    <w:rPr>
      <w:rFonts w:ascii="Arial" w:eastAsia="Calibri" w:hAnsi="Arial" w:cs="Times New Roman"/>
      <w:sz w:val="24"/>
      <w:szCs w:val="20"/>
      <w:lang w:eastAsia="en-GB"/>
    </w:rPr>
  </w:style>
  <w:style w:type="paragraph" w:styleId="Heading2">
    <w:name w:val="heading 2"/>
    <w:basedOn w:val="Normal"/>
    <w:next w:val="Normal"/>
    <w:link w:val="Heading2Char"/>
    <w:qFormat/>
    <w:rsid w:val="001676D2"/>
    <w:pPr>
      <w:keepNext/>
      <w:spacing w:line="480" w:lineRule="auto"/>
      <w:outlineLvl w:val="1"/>
    </w:pPr>
    <w:rPr>
      <w:b/>
    </w:rPr>
  </w:style>
  <w:style w:type="paragraph" w:styleId="Heading4">
    <w:name w:val="heading 4"/>
    <w:basedOn w:val="Normal"/>
    <w:next w:val="Normal"/>
    <w:link w:val="Heading4Char"/>
    <w:qFormat/>
    <w:rsid w:val="001676D2"/>
    <w:pPr>
      <w:keepNext/>
      <w:numPr>
        <w:numId w:val="1"/>
      </w:numPr>
      <w:spacing w:line="480" w:lineRule="auto"/>
      <w:jc w:val="center"/>
      <w:outlineLvl w:val="3"/>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676D2"/>
    <w:rPr>
      <w:rFonts w:ascii="Arial" w:eastAsia="Calibri" w:hAnsi="Arial" w:cs="Times New Roman"/>
      <w:b/>
      <w:sz w:val="24"/>
      <w:szCs w:val="20"/>
      <w:lang w:eastAsia="en-GB"/>
    </w:rPr>
  </w:style>
  <w:style w:type="character" w:customStyle="1" w:styleId="Heading4Char">
    <w:name w:val="Heading 4 Char"/>
    <w:basedOn w:val="DefaultParagraphFont"/>
    <w:link w:val="Heading4"/>
    <w:rsid w:val="001676D2"/>
    <w:rPr>
      <w:rFonts w:ascii="Arial" w:eastAsia="Calibri" w:hAnsi="Arial" w:cs="Times New Roman"/>
      <w:b/>
      <w:i/>
      <w:sz w:val="24"/>
      <w:szCs w:val="20"/>
      <w:lang w:eastAsia="en-GB"/>
    </w:rPr>
  </w:style>
  <w:style w:type="paragraph" w:styleId="Header">
    <w:name w:val="header"/>
    <w:basedOn w:val="Normal"/>
    <w:link w:val="HeaderChar"/>
    <w:rsid w:val="001676D2"/>
    <w:pPr>
      <w:tabs>
        <w:tab w:val="center" w:pos="4153"/>
        <w:tab w:val="right" w:pos="8306"/>
      </w:tabs>
    </w:pPr>
  </w:style>
  <w:style w:type="character" w:customStyle="1" w:styleId="HeaderChar">
    <w:name w:val="Header Char"/>
    <w:basedOn w:val="DefaultParagraphFont"/>
    <w:link w:val="Header"/>
    <w:rsid w:val="001676D2"/>
    <w:rPr>
      <w:rFonts w:ascii="Arial" w:eastAsia="Calibri" w:hAnsi="Arial" w:cs="Times New Roman"/>
      <w:sz w:val="24"/>
      <w:szCs w:val="20"/>
      <w:lang w:eastAsia="en-GB"/>
    </w:rPr>
  </w:style>
  <w:style w:type="paragraph" w:styleId="Footer">
    <w:name w:val="footer"/>
    <w:basedOn w:val="Normal"/>
    <w:link w:val="FooterChar"/>
    <w:rsid w:val="001676D2"/>
    <w:pPr>
      <w:tabs>
        <w:tab w:val="center" w:pos="4153"/>
        <w:tab w:val="right" w:pos="8306"/>
      </w:tabs>
    </w:pPr>
  </w:style>
  <w:style w:type="character" w:customStyle="1" w:styleId="FooterChar">
    <w:name w:val="Footer Char"/>
    <w:basedOn w:val="DefaultParagraphFont"/>
    <w:link w:val="Footer"/>
    <w:rsid w:val="001676D2"/>
    <w:rPr>
      <w:rFonts w:ascii="Arial" w:eastAsia="Calibri" w:hAnsi="Arial" w:cs="Times New Roman"/>
      <w:sz w:val="24"/>
      <w:szCs w:val="20"/>
      <w:lang w:eastAsia="en-GB"/>
    </w:rPr>
  </w:style>
  <w:style w:type="character" w:styleId="PageNumber">
    <w:name w:val="page number"/>
    <w:basedOn w:val="DefaultParagraphFont"/>
    <w:rsid w:val="001676D2"/>
    <w:rPr>
      <w:rFonts w:cs="Times New Roman"/>
    </w:rPr>
  </w:style>
  <w:style w:type="paragraph" w:styleId="Title">
    <w:name w:val="Title"/>
    <w:basedOn w:val="Normal"/>
    <w:link w:val="TitleChar"/>
    <w:qFormat/>
    <w:rsid w:val="001676D2"/>
    <w:pPr>
      <w:jc w:val="center"/>
    </w:pPr>
    <w:rPr>
      <w:rFonts w:ascii="Copperplate Gothic Bold" w:hAnsi="Copperplate Gothic Bold"/>
      <w:color w:val="800080"/>
      <w:sz w:val="48"/>
    </w:rPr>
  </w:style>
  <w:style w:type="character" w:customStyle="1" w:styleId="TitleChar">
    <w:name w:val="Title Char"/>
    <w:basedOn w:val="DefaultParagraphFont"/>
    <w:link w:val="Title"/>
    <w:rsid w:val="001676D2"/>
    <w:rPr>
      <w:rFonts w:ascii="Copperplate Gothic Bold" w:eastAsia="Calibri" w:hAnsi="Copperplate Gothic Bold" w:cs="Times New Roman"/>
      <w:color w:val="800080"/>
      <w:sz w:val="48"/>
      <w:szCs w:val="20"/>
      <w:lang w:eastAsia="en-GB"/>
    </w:rPr>
  </w:style>
  <w:style w:type="paragraph" w:styleId="BodyText">
    <w:name w:val="Body Text"/>
    <w:basedOn w:val="Normal"/>
    <w:link w:val="BodyTextChar"/>
    <w:rsid w:val="001676D2"/>
  </w:style>
  <w:style w:type="character" w:customStyle="1" w:styleId="BodyTextChar">
    <w:name w:val="Body Text Char"/>
    <w:basedOn w:val="DefaultParagraphFont"/>
    <w:link w:val="BodyText"/>
    <w:rsid w:val="001676D2"/>
    <w:rPr>
      <w:rFonts w:ascii="Arial" w:eastAsia="Calibri" w:hAnsi="Arial" w:cs="Times New Roman"/>
      <w:sz w:val="24"/>
      <w:szCs w:val="20"/>
      <w:lang w:eastAsia="en-GB"/>
    </w:rPr>
  </w:style>
  <w:style w:type="paragraph" w:customStyle="1" w:styleId="nhsbase">
    <w:name w:val="nhs_base"/>
    <w:basedOn w:val="Normal"/>
    <w:rsid w:val="001676D2"/>
    <w:rPr>
      <w:kern w:val="16"/>
    </w:rPr>
  </w:style>
  <w:style w:type="paragraph" w:styleId="BodyTextIndent2">
    <w:name w:val="Body Text Indent 2"/>
    <w:basedOn w:val="Normal"/>
    <w:link w:val="BodyTextIndent2Char"/>
    <w:rsid w:val="001676D2"/>
    <w:pPr>
      <w:spacing w:after="120" w:line="480" w:lineRule="auto"/>
      <w:ind w:left="283"/>
    </w:pPr>
  </w:style>
  <w:style w:type="character" w:customStyle="1" w:styleId="BodyTextIndent2Char">
    <w:name w:val="Body Text Indent 2 Char"/>
    <w:basedOn w:val="DefaultParagraphFont"/>
    <w:link w:val="BodyTextIndent2"/>
    <w:rsid w:val="001676D2"/>
    <w:rPr>
      <w:rFonts w:ascii="Arial" w:eastAsia="Calibri" w:hAnsi="Arial" w:cs="Times New Roman"/>
      <w:sz w:val="24"/>
      <w:szCs w:val="20"/>
      <w:lang w:eastAsia="en-GB"/>
    </w:rPr>
  </w:style>
  <w:style w:type="paragraph" w:styleId="ListParagraph">
    <w:name w:val="List Paragraph"/>
    <w:basedOn w:val="Normal"/>
    <w:uiPriority w:val="34"/>
    <w:qFormat/>
    <w:rsid w:val="00684CC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2023</Words>
  <Characters>11536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13532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McQueenA</cp:lastModifiedBy>
  <cp:revision>7</cp:revision>
  <cp:lastPrinted>2018-06-14T15:32:00Z</cp:lastPrinted>
  <dcterms:created xsi:type="dcterms:W3CDTF">2018-06-13T15:25:00Z</dcterms:created>
  <dcterms:modified xsi:type="dcterms:W3CDTF">2018-06-14T15:32:00Z</dcterms:modified>
</cp:coreProperties>
</file>